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3"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唐山市</w:t>
      </w:r>
      <w:r w:rsidRPr="008E4F08">
        <w:rPr>
          <w:rFonts w:ascii="仿宋_GB2312" w:eastAsia="仿宋_GB2312" w:hAnsi="仿宋" w:cs="方正仿宋简体" w:hint="eastAsia"/>
          <w:b/>
          <w:color w:val="000000" w:themeColor="text1"/>
          <w:sz w:val="36"/>
          <w:szCs w:val="36"/>
        </w:rPr>
        <w:t>产品质量监督抽查实施细则</w:t>
      </w:r>
    </w:p>
    <w:p w:rsidR="00F95723" w:rsidRPr="008E4F08" w:rsidRDefault="00F95723" w:rsidP="00F95723">
      <w:pPr>
        <w:snapToGrid w:val="0"/>
        <w:spacing w:beforeLines="50" w:before="156" w:afterLines="50" w:after="156" w:line="360" w:lineRule="auto"/>
        <w:jc w:val="center"/>
        <w:rPr>
          <w:rFonts w:ascii="仿宋_GB2312" w:eastAsia="仿宋_GB2312" w:hAnsi="仿宋" w:cs="方正仿宋简体"/>
          <w:b/>
          <w:color w:val="000000" w:themeColor="text1"/>
          <w:sz w:val="36"/>
          <w:szCs w:val="36"/>
        </w:rPr>
      </w:pPr>
      <w:r>
        <w:rPr>
          <w:rFonts w:ascii="仿宋_GB2312" w:eastAsia="仿宋_GB2312" w:hAnsi="仿宋" w:cs="方正仿宋简体" w:hint="eastAsia"/>
          <w:b/>
          <w:color w:val="000000" w:themeColor="text1"/>
          <w:sz w:val="36"/>
          <w:szCs w:val="36"/>
        </w:rPr>
        <w:t>（</w:t>
      </w:r>
      <w:r w:rsidR="00C07F0B">
        <w:rPr>
          <w:rFonts w:ascii="仿宋_GB2312" w:eastAsia="仿宋_GB2312" w:hAnsi="仿宋" w:cs="方正仿宋简体" w:hint="eastAsia"/>
          <w:b/>
          <w:color w:val="000000" w:themeColor="text1"/>
          <w:sz w:val="36"/>
          <w:szCs w:val="36"/>
        </w:rPr>
        <w:t>工业盐</w:t>
      </w:r>
      <w:r>
        <w:rPr>
          <w:rFonts w:ascii="仿宋_GB2312" w:eastAsia="仿宋_GB2312" w:hAnsi="仿宋" w:cs="方正仿宋简体" w:hint="eastAsia"/>
          <w:b/>
          <w:color w:val="000000" w:themeColor="text1"/>
          <w:sz w:val="36"/>
          <w:szCs w:val="36"/>
        </w:rPr>
        <w:t>产品）</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sidRPr="00273202">
        <w:rPr>
          <w:rFonts w:ascii="仿宋_GB2312" w:eastAsia="仿宋_GB2312" w:hAnsi="宋体" w:hint="eastAsia"/>
          <w:b/>
          <w:bCs/>
          <w:color w:val="000000" w:themeColor="text1"/>
          <w:sz w:val="28"/>
          <w:szCs w:val="28"/>
        </w:rPr>
        <w:t xml:space="preserve">1 </w:t>
      </w:r>
      <w:r>
        <w:rPr>
          <w:rFonts w:ascii="仿宋_GB2312" w:eastAsia="仿宋_GB2312" w:hAnsi="宋体" w:hint="eastAsia"/>
          <w:b/>
          <w:bCs/>
          <w:color w:val="000000" w:themeColor="text1"/>
          <w:sz w:val="28"/>
          <w:szCs w:val="28"/>
        </w:rPr>
        <w:t>抽样方法</w:t>
      </w:r>
    </w:p>
    <w:p w:rsidR="00B626F6" w:rsidRDefault="00B626F6" w:rsidP="00B626F6">
      <w:pPr>
        <w:snapToGrid w:val="0"/>
        <w:spacing w:line="360" w:lineRule="auto"/>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以随机抽样的方式在被抽样生产者、销售者的待销产品中抽取。随机数使用随机数骰子或扑克牌等方法产生。</w:t>
      </w:r>
    </w:p>
    <w:p w:rsidR="00B626F6" w:rsidRPr="00273202"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2 检验依据</w:t>
      </w:r>
    </w:p>
    <w:p w:rsidR="00B626F6" w:rsidRPr="00F7231F" w:rsidRDefault="00B626F6" w:rsidP="00B626F6">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执行</w:t>
      </w:r>
      <w:r w:rsidR="00C07F0B" w:rsidRPr="00F7231F">
        <w:rPr>
          <w:rFonts w:ascii="仿宋_GB2312" w:eastAsia="仿宋_GB2312" w:hAnsi="宋体"/>
          <w:bCs/>
          <w:color w:val="000000" w:themeColor="text1"/>
          <w:sz w:val="28"/>
          <w:szCs w:val="28"/>
        </w:rPr>
        <w:t>GB/T 5462-2015</w:t>
      </w:r>
      <w:r w:rsidRPr="00F7231F">
        <w:rPr>
          <w:rFonts w:ascii="仿宋_GB2312" w:eastAsia="仿宋_GB2312" w:hAnsi="宋体" w:hint="eastAsia"/>
          <w:bCs/>
          <w:color w:val="000000" w:themeColor="text1"/>
          <w:sz w:val="28"/>
          <w:szCs w:val="28"/>
        </w:rPr>
        <w:t>标准产品检验项目</w:t>
      </w:r>
    </w:p>
    <w:tbl>
      <w:tblPr>
        <w:tblStyle w:val="af0"/>
        <w:tblW w:w="0" w:type="auto"/>
        <w:tblLook w:val="04A0" w:firstRow="1" w:lastRow="0" w:firstColumn="1" w:lastColumn="0" w:noHBand="0" w:noVBand="1"/>
      </w:tblPr>
      <w:tblGrid>
        <w:gridCol w:w="675"/>
        <w:gridCol w:w="3261"/>
        <w:gridCol w:w="2126"/>
        <w:gridCol w:w="2460"/>
      </w:tblGrid>
      <w:tr w:rsidR="00B626F6" w:rsidRPr="00F7231F" w:rsidTr="002F4344">
        <w:trPr>
          <w:trHeight w:val="567"/>
        </w:trPr>
        <w:tc>
          <w:tcPr>
            <w:tcW w:w="675" w:type="dxa"/>
            <w:vAlign w:val="center"/>
          </w:tcPr>
          <w:p w:rsidR="00B626F6" w:rsidRPr="00F7231F" w:rsidRDefault="00B626F6" w:rsidP="002F4344">
            <w:pPr>
              <w:snapToGrid w:val="0"/>
              <w:jc w:val="center"/>
              <w:rPr>
                <w:rFonts w:ascii="仿宋_GB2312" w:eastAsia="仿宋_GB2312" w:hAnsi="宋体"/>
                <w:bCs/>
                <w:color w:val="000000" w:themeColor="text1"/>
                <w:spacing w:val="-30"/>
                <w:sz w:val="28"/>
                <w:szCs w:val="28"/>
              </w:rPr>
            </w:pPr>
            <w:r w:rsidRPr="00F7231F">
              <w:rPr>
                <w:rFonts w:ascii="仿宋_GB2312" w:eastAsia="仿宋_GB2312" w:hAnsi="宋体" w:hint="eastAsia"/>
                <w:bCs/>
                <w:color w:val="000000" w:themeColor="text1"/>
                <w:spacing w:val="-30"/>
                <w:sz w:val="28"/>
                <w:szCs w:val="28"/>
              </w:rPr>
              <w:t>序号</w:t>
            </w:r>
          </w:p>
        </w:tc>
        <w:tc>
          <w:tcPr>
            <w:tcW w:w="3261" w:type="dxa"/>
            <w:vAlign w:val="center"/>
          </w:tcPr>
          <w:p w:rsidR="00B626F6" w:rsidRPr="00F7231F" w:rsidRDefault="00B626F6"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检验项目</w:t>
            </w:r>
          </w:p>
        </w:tc>
        <w:tc>
          <w:tcPr>
            <w:tcW w:w="2126" w:type="dxa"/>
            <w:vAlign w:val="center"/>
          </w:tcPr>
          <w:p w:rsidR="00B626F6" w:rsidRPr="00F7231F" w:rsidRDefault="00B626F6"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检验依据</w:t>
            </w:r>
          </w:p>
        </w:tc>
        <w:tc>
          <w:tcPr>
            <w:tcW w:w="2460" w:type="dxa"/>
            <w:vAlign w:val="center"/>
          </w:tcPr>
          <w:p w:rsidR="00B626F6" w:rsidRPr="00F7231F" w:rsidRDefault="00B626F6"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检验方法</w:t>
            </w:r>
          </w:p>
        </w:tc>
      </w:tr>
      <w:tr w:rsidR="00C07F0B" w:rsidRPr="00F7231F" w:rsidTr="002F4344">
        <w:trPr>
          <w:trHeight w:val="567"/>
        </w:trPr>
        <w:tc>
          <w:tcPr>
            <w:tcW w:w="675" w:type="dxa"/>
            <w:vAlign w:val="center"/>
          </w:tcPr>
          <w:p w:rsidR="00C07F0B" w:rsidRPr="00F7231F" w:rsidRDefault="00C07F0B"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1</w:t>
            </w:r>
          </w:p>
        </w:tc>
        <w:tc>
          <w:tcPr>
            <w:tcW w:w="3261" w:type="dxa"/>
            <w:vAlign w:val="center"/>
          </w:tcPr>
          <w:p w:rsidR="00C07F0B" w:rsidRPr="00F7231F" w:rsidRDefault="00C07F0B" w:rsidP="002F4344">
            <w:pPr>
              <w:spacing w:line="360" w:lineRule="auto"/>
              <w:jc w:val="center"/>
              <w:rPr>
                <w:rFonts w:ascii="仿宋_GB2312" w:eastAsia="仿宋_GB2312" w:hAnsi="宋体"/>
                <w:bCs/>
                <w:color w:val="000000" w:themeColor="text1"/>
                <w:kern w:val="2"/>
                <w:sz w:val="28"/>
                <w:szCs w:val="28"/>
              </w:rPr>
            </w:pPr>
            <w:r w:rsidRPr="00F7231F">
              <w:rPr>
                <w:rFonts w:ascii="仿宋_GB2312" w:eastAsia="仿宋_GB2312" w:hAnsi="宋体" w:hint="eastAsia"/>
                <w:bCs/>
                <w:color w:val="000000" w:themeColor="text1"/>
                <w:kern w:val="2"/>
                <w:sz w:val="28"/>
                <w:szCs w:val="28"/>
              </w:rPr>
              <w:t>氯化钠</w:t>
            </w:r>
          </w:p>
        </w:tc>
        <w:tc>
          <w:tcPr>
            <w:tcW w:w="2126"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c>
          <w:tcPr>
            <w:tcW w:w="2460"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r>
      <w:tr w:rsidR="00C07F0B" w:rsidRPr="00F7231F" w:rsidTr="002F4344">
        <w:trPr>
          <w:trHeight w:val="567"/>
        </w:trPr>
        <w:tc>
          <w:tcPr>
            <w:tcW w:w="675" w:type="dxa"/>
            <w:vAlign w:val="center"/>
          </w:tcPr>
          <w:p w:rsidR="00C07F0B" w:rsidRPr="00F7231F" w:rsidRDefault="00C07F0B"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2</w:t>
            </w:r>
          </w:p>
        </w:tc>
        <w:tc>
          <w:tcPr>
            <w:tcW w:w="3261" w:type="dxa"/>
            <w:vAlign w:val="center"/>
          </w:tcPr>
          <w:p w:rsidR="00C07F0B" w:rsidRPr="00F7231F" w:rsidRDefault="00C07F0B" w:rsidP="002F4344">
            <w:pPr>
              <w:spacing w:line="360" w:lineRule="auto"/>
              <w:jc w:val="center"/>
              <w:rPr>
                <w:rFonts w:ascii="仿宋_GB2312" w:eastAsia="仿宋_GB2312" w:hAnsi="宋体"/>
                <w:bCs/>
                <w:color w:val="000000" w:themeColor="text1"/>
                <w:kern w:val="2"/>
                <w:sz w:val="28"/>
                <w:szCs w:val="28"/>
              </w:rPr>
            </w:pPr>
            <w:r w:rsidRPr="00F7231F">
              <w:rPr>
                <w:rFonts w:ascii="仿宋_GB2312" w:eastAsia="仿宋_GB2312" w:hAnsi="宋体" w:hint="eastAsia"/>
                <w:bCs/>
                <w:color w:val="000000" w:themeColor="text1"/>
                <w:kern w:val="2"/>
                <w:sz w:val="28"/>
                <w:szCs w:val="28"/>
              </w:rPr>
              <w:t>水分</w:t>
            </w:r>
          </w:p>
        </w:tc>
        <w:tc>
          <w:tcPr>
            <w:tcW w:w="2126"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c>
          <w:tcPr>
            <w:tcW w:w="2460"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r>
      <w:tr w:rsidR="00C07F0B" w:rsidRPr="00F7231F" w:rsidTr="002F4344">
        <w:trPr>
          <w:trHeight w:val="567"/>
        </w:trPr>
        <w:tc>
          <w:tcPr>
            <w:tcW w:w="675" w:type="dxa"/>
            <w:vAlign w:val="center"/>
          </w:tcPr>
          <w:p w:rsidR="00C07F0B" w:rsidRPr="00F7231F" w:rsidRDefault="00C07F0B"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3</w:t>
            </w:r>
          </w:p>
        </w:tc>
        <w:tc>
          <w:tcPr>
            <w:tcW w:w="3261" w:type="dxa"/>
            <w:vAlign w:val="center"/>
          </w:tcPr>
          <w:p w:rsidR="00C07F0B" w:rsidRPr="00F7231F" w:rsidRDefault="00C07F0B" w:rsidP="002F4344">
            <w:pPr>
              <w:spacing w:line="360" w:lineRule="auto"/>
              <w:jc w:val="center"/>
              <w:rPr>
                <w:rFonts w:ascii="仿宋_GB2312" w:eastAsia="仿宋_GB2312" w:hAnsi="宋体"/>
                <w:bCs/>
                <w:color w:val="000000" w:themeColor="text1"/>
                <w:kern w:val="2"/>
                <w:sz w:val="28"/>
                <w:szCs w:val="28"/>
              </w:rPr>
            </w:pPr>
            <w:r w:rsidRPr="00F7231F">
              <w:rPr>
                <w:rFonts w:ascii="仿宋_GB2312" w:eastAsia="仿宋_GB2312" w:hAnsi="宋体" w:hint="eastAsia"/>
                <w:bCs/>
                <w:color w:val="000000" w:themeColor="text1"/>
                <w:kern w:val="2"/>
                <w:sz w:val="28"/>
                <w:szCs w:val="28"/>
              </w:rPr>
              <w:t>水不溶物</w:t>
            </w:r>
          </w:p>
        </w:tc>
        <w:tc>
          <w:tcPr>
            <w:tcW w:w="2126"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c>
          <w:tcPr>
            <w:tcW w:w="2460"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r>
      <w:tr w:rsidR="00C07F0B" w:rsidRPr="00F7231F" w:rsidTr="002F4344">
        <w:trPr>
          <w:trHeight w:val="567"/>
        </w:trPr>
        <w:tc>
          <w:tcPr>
            <w:tcW w:w="675" w:type="dxa"/>
            <w:vAlign w:val="center"/>
          </w:tcPr>
          <w:p w:rsidR="00C07F0B" w:rsidRPr="00F7231F" w:rsidRDefault="00C07F0B"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4</w:t>
            </w:r>
          </w:p>
        </w:tc>
        <w:tc>
          <w:tcPr>
            <w:tcW w:w="3261" w:type="dxa"/>
            <w:vAlign w:val="center"/>
          </w:tcPr>
          <w:p w:rsidR="00C07F0B" w:rsidRPr="00F7231F" w:rsidRDefault="00C07F0B" w:rsidP="002F4344">
            <w:pPr>
              <w:spacing w:line="360" w:lineRule="auto"/>
              <w:jc w:val="center"/>
              <w:rPr>
                <w:rFonts w:ascii="仿宋_GB2312" w:eastAsia="仿宋_GB2312" w:hAnsi="宋体"/>
                <w:bCs/>
                <w:color w:val="000000" w:themeColor="text1"/>
                <w:kern w:val="2"/>
                <w:sz w:val="28"/>
                <w:szCs w:val="28"/>
              </w:rPr>
            </w:pPr>
            <w:r w:rsidRPr="00F7231F">
              <w:rPr>
                <w:rFonts w:ascii="仿宋_GB2312" w:eastAsia="仿宋_GB2312" w:hAnsi="宋体" w:hint="eastAsia"/>
                <w:bCs/>
                <w:color w:val="000000" w:themeColor="text1"/>
                <w:kern w:val="2"/>
                <w:sz w:val="28"/>
                <w:szCs w:val="28"/>
              </w:rPr>
              <w:t>钙镁离子总量</w:t>
            </w:r>
          </w:p>
        </w:tc>
        <w:tc>
          <w:tcPr>
            <w:tcW w:w="2126" w:type="dxa"/>
            <w:vAlign w:val="center"/>
          </w:tcPr>
          <w:p w:rsidR="00C07F0B" w:rsidRPr="00F7231F" w:rsidRDefault="00E65D5C"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c>
          <w:tcPr>
            <w:tcW w:w="2460"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13025.6</w:t>
            </w:r>
            <w:r w:rsidR="00E65D5C" w:rsidRPr="00F7231F">
              <w:rPr>
                <w:rFonts w:ascii="仿宋_GB2312" w:eastAsia="仿宋_GB2312" w:hAnsi="宋体" w:hint="eastAsia"/>
                <w:bCs/>
                <w:color w:val="000000" w:themeColor="text1"/>
                <w:spacing w:val="-14"/>
                <w:sz w:val="28"/>
                <w:szCs w:val="28"/>
              </w:rPr>
              <w:t>-2012</w:t>
            </w:r>
          </w:p>
        </w:tc>
      </w:tr>
      <w:tr w:rsidR="00C07F0B" w:rsidRPr="00F7231F" w:rsidTr="002F4344">
        <w:trPr>
          <w:trHeight w:val="567"/>
        </w:trPr>
        <w:tc>
          <w:tcPr>
            <w:tcW w:w="675" w:type="dxa"/>
            <w:vAlign w:val="center"/>
          </w:tcPr>
          <w:p w:rsidR="00C07F0B" w:rsidRPr="00F7231F" w:rsidRDefault="00C07F0B" w:rsidP="002F4344">
            <w:pPr>
              <w:snapToGrid w:val="0"/>
              <w:jc w:val="center"/>
              <w:rPr>
                <w:rFonts w:ascii="仿宋_GB2312" w:eastAsia="仿宋_GB2312" w:hAnsi="宋体"/>
                <w:bCs/>
                <w:color w:val="000000" w:themeColor="text1"/>
                <w:sz w:val="28"/>
                <w:szCs w:val="28"/>
              </w:rPr>
            </w:pPr>
            <w:r w:rsidRPr="00F7231F">
              <w:rPr>
                <w:rFonts w:ascii="仿宋_GB2312" w:eastAsia="仿宋_GB2312" w:hAnsi="宋体" w:hint="eastAsia"/>
                <w:bCs/>
                <w:color w:val="000000" w:themeColor="text1"/>
                <w:sz w:val="28"/>
                <w:szCs w:val="28"/>
              </w:rPr>
              <w:t>5</w:t>
            </w:r>
          </w:p>
        </w:tc>
        <w:tc>
          <w:tcPr>
            <w:tcW w:w="3261" w:type="dxa"/>
            <w:vAlign w:val="center"/>
          </w:tcPr>
          <w:p w:rsidR="00C07F0B" w:rsidRPr="00F7231F" w:rsidRDefault="00C07F0B" w:rsidP="002F4344">
            <w:pPr>
              <w:spacing w:line="360" w:lineRule="auto"/>
              <w:jc w:val="center"/>
              <w:rPr>
                <w:rFonts w:ascii="仿宋_GB2312" w:eastAsia="仿宋_GB2312" w:hAnsi="宋体"/>
                <w:bCs/>
                <w:color w:val="000000" w:themeColor="text1"/>
                <w:kern w:val="2"/>
                <w:sz w:val="28"/>
                <w:szCs w:val="28"/>
              </w:rPr>
            </w:pPr>
            <w:r w:rsidRPr="00F7231F">
              <w:rPr>
                <w:rFonts w:ascii="仿宋_GB2312" w:eastAsia="仿宋_GB2312" w:hAnsi="宋体" w:hint="eastAsia"/>
                <w:bCs/>
                <w:color w:val="000000" w:themeColor="text1"/>
                <w:kern w:val="2"/>
                <w:sz w:val="28"/>
                <w:szCs w:val="28"/>
              </w:rPr>
              <w:t>硫酸根离子</w:t>
            </w:r>
          </w:p>
        </w:tc>
        <w:tc>
          <w:tcPr>
            <w:tcW w:w="2126" w:type="dxa"/>
            <w:vAlign w:val="center"/>
          </w:tcPr>
          <w:p w:rsidR="00C07F0B" w:rsidRPr="00F7231F" w:rsidRDefault="00E65D5C"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5462-2015</w:t>
            </w:r>
          </w:p>
        </w:tc>
        <w:tc>
          <w:tcPr>
            <w:tcW w:w="2460" w:type="dxa"/>
            <w:vAlign w:val="center"/>
          </w:tcPr>
          <w:p w:rsidR="00C07F0B" w:rsidRPr="00F7231F" w:rsidRDefault="00C07F0B" w:rsidP="002F4344">
            <w:pPr>
              <w:jc w:val="center"/>
              <w:rPr>
                <w:rFonts w:ascii="仿宋_GB2312" w:eastAsia="仿宋_GB2312" w:hAnsi="宋体"/>
                <w:bCs/>
                <w:color w:val="000000" w:themeColor="text1"/>
                <w:spacing w:val="-14"/>
                <w:sz w:val="28"/>
                <w:szCs w:val="28"/>
              </w:rPr>
            </w:pPr>
            <w:r w:rsidRPr="00F7231F">
              <w:rPr>
                <w:rFonts w:ascii="仿宋_GB2312" w:eastAsia="仿宋_GB2312" w:hAnsi="宋体" w:hint="eastAsia"/>
                <w:bCs/>
                <w:color w:val="000000" w:themeColor="text1"/>
                <w:spacing w:val="-14"/>
                <w:sz w:val="28"/>
                <w:szCs w:val="28"/>
              </w:rPr>
              <w:t>GB/T 13025.8</w:t>
            </w:r>
            <w:r w:rsidR="00E65D5C" w:rsidRPr="00F7231F">
              <w:rPr>
                <w:rFonts w:ascii="仿宋_GB2312" w:eastAsia="仿宋_GB2312" w:hAnsi="宋体" w:hint="eastAsia"/>
                <w:bCs/>
                <w:color w:val="000000" w:themeColor="text1"/>
                <w:spacing w:val="-14"/>
                <w:sz w:val="28"/>
                <w:szCs w:val="28"/>
              </w:rPr>
              <w:t>-2012</w:t>
            </w:r>
          </w:p>
        </w:tc>
      </w:tr>
    </w:tbl>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凡是注日期的文件，其随后所有的修改单（不包括勘误的内容）或修订版不适用于本细则。凡是不注日期的文件，其最新版本使用于本细则。</w:t>
      </w:r>
    </w:p>
    <w:p w:rsidR="00B626F6" w:rsidRDefault="00B626F6" w:rsidP="00B626F6">
      <w:pPr>
        <w:snapToGrid w:val="0"/>
        <w:spacing w:line="360" w:lineRule="auto"/>
        <w:ind w:firstLineChars="200" w:firstLine="562"/>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3 判定规则</w:t>
      </w:r>
    </w:p>
    <w:p w:rsidR="00B626F6" w:rsidRPr="00AB2689"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AB2689">
        <w:rPr>
          <w:rFonts w:ascii="仿宋_GB2312" w:eastAsia="仿宋_GB2312" w:hAnsi="宋体" w:hint="eastAsia"/>
          <w:bCs/>
          <w:color w:val="000000" w:themeColor="text1"/>
          <w:sz w:val="28"/>
          <w:szCs w:val="28"/>
        </w:rPr>
        <w:t>3.1</w:t>
      </w:r>
      <w:r>
        <w:rPr>
          <w:rFonts w:ascii="仿宋_GB2312" w:eastAsia="仿宋_GB2312" w:hAnsi="宋体" w:hint="eastAsia"/>
          <w:bCs/>
          <w:color w:val="000000" w:themeColor="text1"/>
          <w:sz w:val="28"/>
          <w:szCs w:val="28"/>
        </w:rPr>
        <w:t>依据标准</w:t>
      </w:r>
    </w:p>
    <w:p w:rsidR="00B74D81" w:rsidRDefault="00C07F0B" w:rsidP="00B74D81">
      <w:pPr>
        <w:snapToGrid w:val="0"/>
        <w:spacing w:line="360" w:lineRule="auto"/>
        <w:ind w:firstLineChars="200" w:firstLine="560"/>
        <w:jc w:val="left"/>
        <w:rPr>
          <w:rFonts w:ascii="仿宋_GB2312" w:eastAsia="仿宋_GB2312" w:hAnsi="宋体"/>
          <w:bCs/>
          <w:color w:val="000000" w:themeColor="text1"/>
          <w:sz w:val="28"/>
          <w:szCs w:val="28"/>
        </w:rPr>
      </w:pPr>
      <w:r w:rsidRPr="00C07F0B">
        <w:rPr>
          <w:rFonts w:ascii="仿宋_GB2312" w:eastAsia="仿宋_GB2312" w:hAnsi="宋体"/>
          <w:bCs/>
          <w:color w:val="000000" w:themeColor="text1"/>
          <w:sz w:val="28"/>
          <w:szCs w:val="28"/>
        </w:rPr>
        <w:t>GB/T 5462-2015</w:t>
      </w:r>
      <w:r w:rsidR="00B74D81" w:rsidRPr="00B74D81">
        <w:rPr>
          <w:rFonts w:ascii="仿宋_GB2312" w:eastAsia="仿宋_GB2312" w:hAnsi="宋体" w:hint="eastAsia"/>
          <w:bCs/>
          <w:color w:val="000000" w:themeColor="text1"/>
          <w:sz w:val="28"/>
          <w:szCs w:val="28"/>
        </w:rPr>
        <w:t xml:space="preserve"> 《工业</w:t>
      </w:r>
      <w:r>
        <w:rPr>
          <w:rFonts w:ascii="仿宋_GB2312" w:eastAsia="仿宋_GB2312" w:hAnsi="宋体" w:hint="eastAsia"/>
          <w:bCs/>
          <w:color w:val="000000" w:themeColor="text1"/>
          <w:sz w:val="28"/>
          <w:szCs w:val="28"/>
        </w:rPr>
        <w:t>盐</w:t>
      </w:r>
      <w:r w:rsidR="00B74D81" w:rsidRPr="00B74D81">
        <w:rPr>
          <w:rFonts w:ascii="仿宋_GB2312" w:eastAsia="仿宋_GB2312" w:hAnsi="宋体" w:hint="eastAsia"/>
          <w:bCs/>
          <w:color w:val="000000" w:themeColor="text1"/>
          <w:sz w:val="28"/>
          <w:szCs w:val="28"/>
        </w:rPr>
        <w:t>》</w:t>
      </w:r>
    </w:p>
    <w:p w:rsidR="00D665B5" w:rsidRPr="00D665B5" w:rsidRDefault="00D665B5" w:rsidP="00B74D81">
      <w:pPr>
        <w:snapToGrid w:val="0"/>
        <w:spacing w:line="360" w:lineRule="auto"/>
        <w:ind w:firstLineChars="200" w:firstLine="560"/>
        <w:jc w:val="left"/>
        <w:rPr>
          <w:rFonts w:ascii="仿宋_GB2312" w:eastAsia="仿宋_GB2312" w:hAnsi="宋体"/>
          <w:bCs/>
          <w:color w:val="000000" w:themeColor="text1"/>
          <w:sz w:val="28"/>
          <w:szCs w:val="28"/>
        </w:rPr>
      </w:pPr>
      <w:bookmarkStart w:id="0" w:name="_GoBack"/>
      <w:r w:rsidRPr="00D665B5">
        <w:rPr>
          <w:rFonts w:ascii="仿宋_GB2312" w:eastAsia="仿宋_GB2312" w:hAnsi="宋体" w:hint="eastAsia"/>
          <w:bCs/>
          <w:color w:val="000000" w:themeColor="text1"/>
          <w:sz w:val="28"/>
          <w:szCs w:val="28"/>
        </w:rPr>
        <w:t>产品质量监督抽查管理暂行办法（国家市场监督管理总局令第18号）</w:t>
      </w:r>
    </w:p>
    <w:bookmarkEnd w:id="0"/>
    <w:p w:rsidR="00B626F6" w:rsidRDefault="00B626F6" w:rsidP="00B626F6">
      <w:pPr>
        <w:snapToGrid w:val="0"/>
        <w:spacing w:line="360" w:lineRule="auto"/>
        <w:ind w:firstLineChars="200" w:firstLine="560"/>
        <w:jc w:val="left"/>
        <w:rPr>
          <w:rFonts w:ascii="仿宋_GB2312" w:eastAsia="仿宋_GB2312" w:hAnsi="宋体"/>
          <w:bCs/>
          <w:color w:val="000000" w:themeColor="text1"/>
          <w:sz w:val="28"/>
          <w:szCs w:val="28"/>
        </w:rPr>
      </w:pPr>
      <w:r w:rsidRPr="00607A76">
        <w:rPr>
          <w:rFonts w:ascii="仿宋_GB2312" w:eastAsia="仿宋_GB2312" w:hAnsi="宋体" w:hint="eastAsia"/>
          <w:bCs/>
          <w:color w:val="000000" w:themeColor="text1"/>
          <w:sz w:val="28"/>
          <w:szCs w:val="28"/>
        </w:rPr>
        <w:t>经备案现行有效的企业标准及产品明示质量要求</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Pr>
          <w:rFonts w:ascii="仿宋_GB2312" w:eastAsia="仿宋_GB2312" w:hAnsi="宋体" w:hint="eastAsia"/>
          <w:bCs/>
          <w:color w:val="000000" w:themeColor="text1"/>
          <w:sz w:val="28"/>
          <w:szCs w:val="28"/>
        </w:rPr>
        <w:t>3.2判定原则</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lastRenderedPageBreak/>
        <w:t>经检验，检验项目全部合格，判定为被抽检产品合格；检验项目中任一项或一项以上不合格，判定为被抽检产品不合格。</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若被检产品明示的质量要求高于本细则中检验项目依据的标准要求时，应按被检产品明示的质量要求判定。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若被检产品明示的质量要求低于本细则中检验项目依据的强制性标准要求时，应按照强制性标准要求判定。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若被检产品明示的质量要求低于或包含细则中检验项目依据的推荐性标准要求时，应以被检产品明示的质量要求判定。</w:t>
      </w:r>
    </w:p>
    <w:p w:rsidR="00B626F6"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若被检产品明示的质量要求缺少本细则中检验项目依据的强制性标准要求时，应按照强制性标准要求判定。</w:t>
      </w:r>
    </w:p>
    <w:p w:rsidR="00B626F6" w:rsidRPr="007E5403" w:rsidRDefault="00B626F6" w:rsidP="00B626F6">
      <w:pPr>
        <w:spacing w:line="600" w:lineRule="exact"/>
        <w:ind w:firstLineChars="200" w:firstLine="560"/>
        <w:rPr>
          <w:rFonts w:ascii="仿宋_GB2312" w:eastAsia="仿宋_GB2312" w:hAnsi="宋体"/>
          <w:bCs/>
          <w:color w:val="000000" w:themeColor="text1"/>
          <w:sz w:val="28"/>
          <w:szCs w:val="28"/>
        </w:rPr>
      </w:pPr>
      <w:r w:rsidRPr="007440D4">
        <w:rPr>
          <w:rFonts w:ascii="仿宋_GB2312" w:eastAsia="仿宋_GB2312" w:hAnsi="宋体" w:hint="eastAsia"/>
          <w:bCs/>
          <w:color w:val="000000" w:themeColor="text1"/>
          <w:sz w:val="28"/>
          <w:szCs w:val="28"/>
        </w:rPr>
        <w:t>若被检产品明示的质量要求缺少本细则中检验项目依据的推荐性标准要求时，该项目不参与判定。</w:t>
      </w:r>
    </w:p>
    <w:p w:rsidR="00E63992" w:rsidRPr="00B626F6" w:rsidRDefault="00E63992"/>
    <w:sectPr w:rsidR="00E63992" w:rsidRPr="00B626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EB" w:rsidRDefault="001278EB" w:rsidP="00B626F6">
      <w:r>
        <w:separator/>
      </w:r>
    </w:p>
  </w:endnote>
  <w:endnote w:type="continuationSeparator" w:id="0">
    <w:p w:rsidR="001278EB" w:rsidRDefault="001278EB" w:rsidP="00B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汉鼎简书宋二">
    <w:altName w:val="宋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98557"/>
      <w:docPartObj>
        <w:docPartGallery w:val="Page Numbers (Bottom of Page)"/>
        <w:docPartUnique/>
      </w:docPartObj>
    </w:sdtPr>
    <w:sdtEndPr/>
    <w:sdtContent>
      <w:p w:rsidR="00F95723" w:rsidRDefault="00F95723">
        <w:pPr>
          <w:pStyle w:val="a4"/>
          <w:jc w:val="right"/>
        </w:pPr>
        <w:r>
          <w:fldChar w:fldCharType="begin"/>
        </w:r>
        <w:r>
          <w:instrText>PAGE   \* MERGEFORMAT</w:instrText>
        </w:r>
        <w:r>
          <w:fldChar w:fldCharType="separate"/>
        </w:r>
        <w:r w:rsidR="00F7231F" w:rsidRPr="00F7231F">
          <w:rPr>
            <w:noProof/>
            <w:lang w:val="zh-CN"/>
          </w:rPr>
          <w:t>2</w:t>
        </w:r>
        <w:r>
          <w:fldChar w:fldCharType="end"/>
        </w:r>
      </w:p>
    </w:sdtContent>
  </w:sdt>
  <w:p w:rsidR="00F95723" w:rsidRDefault="00F957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EB" w:rsidRDefault="001278EB" w:rsidP="00B626F6">
      <w:r>
        <w:separator/>
      </w:r>
    </w:p>
  </w:footnote>
  <w:footnote w:type="continuationSeparator" w:id="0">
    <w:p w:rsidR="001278EB" w:rsidRDefault="001278EB" w:rsidP="00B6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1278EB"/>
    <w:rsid w:val="002F4344"/>
    <w:rsid w:val="00382250"/>
    <w:rsid w:val="003D1958"/>
    <w:rsid w:val="003F54F3"/>
    <w:rsid w:val="004307EC"/>
    <w:rsid w:val="005870FE"/>
    <w:rsid w:val="005E4956"/>
    <w:rsid w:val="006165B7"/>
    <w:rsid w:val="00617E44"/>
    <w:rsid w:val="00710101"/>
    <w:rsid w:val="00716FDD"/>
    <w:rsid w:val="008F2845"/>
    <w:rsid w:val="008F747D"/>
    <w:rsid w:val="00963E4A"/>
    <w:rsid w:val="009F06EC"/>
    <w:rsid w:val="00AA6F00"/>
    <w:rsid w:val="00B626F6"/>
    <w:rsid w:val="00B74D81"/>
    <w:rsid w:val="00C07F0B"/>
    <w:rsid w:val="00C72887"/>
    <w:rsid w:val="00C85106"/>
    <w:rsid w:val="00CC4ECB"/>
    <w:rsid w:val="00D07C8C"/>
    <w:rsid w:val="00D47CD9"/>
    <w:rsid w:val="00D665B5"/>
    <w:rsid w:val="00DF34C3"/>
    <w:rsid w:val="00E26070"/>
    <w:rsid w:val="00E63992"/>
    <w:rsid w:val="00E65D5C"/>
    <w:rsid w:val="00EA6AA2"/>
    <w:rsid w:val="00F678E2"/>
    <w:rsid w:val="00F7231F"/>
    <w:rsid w:val="00F95723"/>
    <w:rsid w:val="00FC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6"/>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2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26F6"/>
    <w:rPr>
      <w:sz w:val="18"/>
      <w:szCs w:val="18"/>
    </w:rPr>
  </w:style>
  <w:style w:type="paragraph" w:styleId="a4">
    <w:name w:val="footer"/>
    <w:basedOn w:val="a"/>
    <w:link w:val="Char0"/>
    <w:uiPriority w:val="99"/>
    <w:unhideWhenUsed/>
    <w:rsid w:val="00B62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6F6"/>
    <w:rPr>
      <w:sz w:val="18"/>
      <w:szCs w:val="18"/>
    </w:rPr>
  </w:style>
  <w:style w:type="character" w:customStyle="1" w:styleId="Char1">
    <w:name w:val="批注文字 Char"/>
    <w:link w:val="a5"/>
    <w:semiHidden/>
    <w:locked/>
    <w:rsid w:val="00B626F6"/>
    <w:rPr>
      <w:rFonts w:ascii="Times New Roman" w:eastAsia="宋体" w:hAnsi="Times New Roman" w:cs="Times New Roman"/>
      <w:sz w:val="24"/>
      <w:szCs w:val="24"/>
    </w:rPr>
  </w:style>
  <w:style w:type="character" w:styleId="a6">
    <w:name w:val="Hyperlink"/>
    <w:rsid w:val="00B626F6"/>
    <w:rPr>
      <w:color w:val="0000FF"/>
      <w:u w:val="single"/>
    </w:rPr>
  </w:style>
  <w:style w:type="character" w:styleId="a7">
    <w:name w:val="page number"/>
    <w:rsid w:val="00B626F6"/>
    <w:rPr>
      <w:rFonts w:cs="Times New Roman"/>
    </w:rPr>
  </w:style>
  <w:style w:type="character" w:customStyle="1" w:styleId="Char2">
    <w:name w:val="批注主题 Char"/>
    <w:link w:val="a8"/>
    <w:semiHidden/>
    <w:locked/>
    <w:rsid w:val="00B626F6"/>
    <w:rPr>
      <w:rFonts w:ascii="Times New Roman" w:eastAsia="宋体" w:hAnsi="Times New Roman" w:cs="Times New Roman"/>
      <w:b/>
      <w:bCs/>
      <w:sz w:val="24"/>
      <w:szCs w:val="24"/>
    </w:rPr>
  </w:style>
  <w:style w:type="character" w:styleId="a9">
    <w:name w:val="annotation reference"/>
    <w:semiHidden/>
    <w:rsid w:val="00B626F6"/>
    <w:rPr>
      <w:rFonts w:cs="Times New Roman"/>
      <w:sz w:val="21"/>
    </w:rPr>
  </w:style>
  <w:style w:type="character" w:customStyle="1" w:styleId="Char3">
    <w:name w:val="纯文本 Char"/>
    <w:link w:val="aa"/>
    <w:locked/>
    <w:rsid w:val="00B626F6"/>
    <w:rPr>
      <w:rFonts w:ascii="宋体" w:eastAsia="宋体" w:hAnsi="Courier New" w:cs="Times New Roman"/>
      <w:sz w:val="20"/>
      <w:szCs w:val="20"/>
    </w:rPr>
  </w:style>
  <w:style w:type="character" w:customStyle="1" w:styleId="HTMLChar">
    <w:name w:val="HTML 预设格式 Char"/>
    <w:link w:val="HTML"/>
    <w:rsid w:val="00B626F6"/>
    <w:rPr>
      <w:rFonts w:ascii="宋体" w:eastAsia="宋体" w:hAnsi="宋体"/>
      <w:sz w:val="24"/>
      <w:szCs w:val="24"/>
    </w:rPr>
  </w:style>
  <w:style w:type="character" w:customStyle="1" w:styleId="Char4">
    <w:name w:val="批注框文本 Char"/>
    <w:link w:val="ab"/>
    <w:semiHidden/>
    <w:locked/>
    <w:rsid w:val="00B626F6"/>
    <w:rPr>
      <w:rFonts w:ascii="Times New Roman" w:eastAsia="宋体" w:hAnsi="Times New Roman" w:cs="Times New Roman"/>
      <w:sz w:val="18"/>
      <w:szCs w:val="18"/>
    </w:rPr>
  </w:style>
  <w:style w:type="paragraph" w:styleId="ac">
    <w:name w:val="Date"/>
    <w:basedOn w:val="a"/>
    <w:next w:val="a"/>
    <w:link w:val="Char5"/>
    <w:rsid w:val="00B626F6"/>
    <w:pPr>
      <w:ind w:leftChars="2500" w:left="100"/>
    </w:pPr>
  </w:style>
  <w:style w:type="character" w:customStyle="1" w:styleId="Char5">
    <w:name w:val="日期 Char"/>
    <w:basedOn w:val="a0"/>
    <w:link w:val="ac"/>
    <w:rsid w:val="00B626F6"/>
    <w:rPr>
      <w:rFonts w:ascii="Times New Roman" w:eastAsia="宋体" w:hAnsi="Times New Roman" w:cs="Times New Roman"/>
      <w:sz w:val="24"/>
      <w:szCs w:val="24"/>
    </w:rPr>
  </w:style>
  <w:style w:type="paragraph" w:styleId="aa">
    <w:name w:val="Plain Text"/>
    <w:basedOn w:val="a"/>
    <w:link w:val="Char3"/>
    <w:rsid w:val="00B626F6"/>
    <w:rPr>
      <w:rFonts w:ascii="宋体" w:hAnsi="Courier New"/>
      <w:sz w:val="20"/>
      <w:szCs w:val="20"/>
    </w:rPr>
  </w:style>
  <w:style w:type="character" w:customStyle="1" w:styleId="1">
    <w:name w:val="纯文本 字符1"/>
    <w:basedOn w:val="a0"/>
    <w:uiPriority w:val="99"/>
    <w:semiHidden/>
    <w:rsid w:val="00B626F6"/>
    <w:rPr>
      <w:rFonts w:asciiTheme="minorEastAsia" w:hAnsi="Courier New" w:cs="Courier New"/>
      <w:sz w:val="24"/>
      <w:szCs w:val="24"/>
    </w:rPr>
  </w:style>
  <w:style w:type="paragraph" w:styleId="ad">
    <w:name w:val="Block Text"/>
    <w:basedOn w:val="a"/>
    <w:rsid w:val="00B626F6"/>
    <w:pPr>
      <w:spacing w:after="120"/>
      <w:ind w:leftChars="700" w:left="1440" w:rightChars="700" w:right="1440"/>
    </w:pPr>
  </w:style>
  <w:style w:type="paragraph" w:styleId="a5">
    <w:name w:val="annotation text"/>
    <w:basedOn w:val="a"/>
    <w:link w:val="Char1"/>
    <w:semiHidden/>
    <w:rsid w:val="00B626F6"/>
    <w:pPr>
      <w:jc w:val="left"/>
    </w:pPr>
  </w:style>
  <w:style w:type="character" w:customStyle="1" w:styleId="10">
    <w:name w:val="批注文字 字符1"/>
    <w:basedOn w:val="a0"/>
    <w:uiPriority w:val="99"/>
    <w:semiHidden/>
    <w:rsid w:val="00B626F6"/>
    <w:rPr>
      <w:rFonts w:ascii="Times New Roman" w:eastAsia="宋体" w:hAnsi="Times New Roman" w:cs="Times New Roman"/>
      <w:sz w:val="24"/>
      <w:szCs w:val="24"/>
    </w:rPr>
  </w:style>
  <w:style w:type="paragraph" w:styleId="a8">
    <w:name w:val="annotation subject"/>
    <w:basedOn w:val="a5"/>
    <w:next w:val="a5"/>
    <w:link w:val="Char2"/>
    <w:semiHidden/>
    <w:rsid w:val="00B626F6"/>
    <w:rPr>
      <w:b/>
      <w:bCs/>
    </w:rPr>
  </w:style>
  <w:style w:type="character" w:customStyle="1" w:styleId="11">
    <w:name w:val="批注主题 字符1"/>
    <w:basedOn w:val="10"/>
    <w:uiPriority w:val="99"/>
    <w:semiHidden/>
    <w:rsid w:val="00B626F6"/>
    <w:rPr>
      <w:rFonts w:ascii="Times New Roman" w:eastAsia="宋体" w:hAnsi="Times New Roman" w:cs="Times New Roman"/>
      <w:b/>
      <w:bCs/>
      <w:sz w:val="24"/>
      <w:szCs w:val="24"/>
    </w:rPr>
  </w:style>
  <w:style w:type="paragraph" w:styleId="ae">
    <w:name w:val="Normal (Web)"/>
    <w:uiPriority w:val="99"/>
    <w:rsid w:val="00B626F6"/>
    <w:rPr>
      <w:rFonts w:ascii="Times New Roman" w:eastAsia="宋体" w:hAnsi="Times New Roman" w:cs="Times New Roman"/>
      <w:kern w:val="0"/>
      <w:sz w:val="24"/>
      <w:szCs w:val="20"/>
    </w:rPr>
  </w:style>
  <w:style w:type="paragraph" w:styleId="ab">
    <w:name w:val="Balloon Text"/>
    <w:basedOn w:val="a"/>
    <w:link w:val="Char4"/>
    <w:semiHidden/>
    <w:rsid w:val="00B626F6"/>
    <w:rPr>
      <w:sz w:val="18"/>
      <w:szCs w:val="18"/>
    </w:rPr>
  </w:style>
  <w:style w:type="character" w:customStyle="1" w:styleId="12">
    <w:name w:val="批注框文本 字符1"/>
    <w:basedOn w:val="a0"/>
    <w:uiPriority w:val="99"/>
    <w:semiHidden/>
    <w:rsid w:val="00B626F6"/>
    <w:rPr>
      <w:rFonts w:ascii="Times New Roman" w:eastAsia="宋体" w:hAnsi="Times New Roman" w:cs="Times New Roman"/>
      <w:sz w:val="18"/>
      <w:szCs w:val="18"/>
    </w:rPr>
  </w:style>
  <w:style w:type="paragraph" w:styleId="HTML">
    <w:name w:val="HTML Preformatted"/>
    <w:basedOn w:val="a"/>
    <w:link w:val="HTMLChar"/>
    <w:unhideWhenUsed/>
    <w:rsid w:val="00B62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character" w:customStyle="1" w:styleId="HTML1">
    <w:name w:val="HTML 预设格式 字符1"/>
    <w:basedOn w:val="a0"/>
    <w:uiPriority w:val="99"/>
    <w:semiHidden/>
    <w:rsid w:val="00B626F6"/>
    <w:rPr>
      <w:rFonts w:ascii="Courier New" w:eastAsia="宋体" w:hAnsi="Courier New" w:cs="Courier New"/>
      <w:sz w:val="20"/>
      <w:szCs w:val="20"/>
    </w:rPr>
  </w:style>
  <w:style w:type="paragraph" w:customStyle="1" w:styleId="Char6">
    <w:name w:val="Char"/>
    <w:basedOn w:val="a"/>
    <w:rsid w:val="00B626F6"/>
    <w:pPr>
      <w:widowControl/>
      <w:spacing w:after="160" w:line="320" w:lineRule="exact"/>
      <w:jc w:val="center"/>
    </w:pPr>
    <w:rPr>
      <w:rFonts w:ascii="Verdana" w:hAnsi="Verdana"/>
      <w:kern w:val="0"/>
      <w:sz w:val="18"/>
      <w:szCs w:val="20"/>
      <w:lang w:eastAsia="en-US"/>
    </w:rPr>
  </w:style>
  <w:style w:type="paragraph" w:customStyle="1" w:styleId="af">
    <w:name w:val="段"/>
    <w:rsid w:val="00B626F6"/>
    <w:pPr>
      <w:autoSpaceDE w:val="0"/>
      <w:autoSpaceDN w:val="0"/>
      <w:adjustRightInd w:val="0"/>
      <w:snapToGrid w:val="0"/>
      <w:spacing w:line="500" w:lineRule="exact"/>
      <w:ind w:firstLineChars="200" w:firstLine="560"/>
    </w:pPr>
    <w:rPr>
      <w:rFonts w:ascii="仿宋_GB2312" w:eastAsia="仿宋_GB2312" w:hAnsi="宋体" w:cs="Times New Roman"/>
      <w:kern w:val="0"/>
      <w:sz w:val="28"/>
      <w:szCs w:val="28"/>
    </w:rPr>
  </w:style>
  <w:style w:type="table" w:styleId="af0">
    <w:name w:val="Table Grid"/>
    <w:basedOn w:val="a1"/>
    <w:rsid w:val="00B626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肥料正文"/>
    <w:basedOn w:val="a"/>
    <w:rsid w:val="00B626F6"/>
    <w:pPr>
      <w:adjustRightInd w:val="0"/>
      <w:snapToGrid w:val="0"/>
      <w:spacing w:line="317" w:lineRule="auto"/>
      <w:ind w:firstLineChars="200" w:firstLine="200"/>
    </w:pPr>
    <w:rPr>
      <w:rFonts w:eastAsia="汉鼎简书宋二"/>
      <w:snapToGrid w:val="0"/>
      <w:spacing w:val="2"/>
      <w:kern w:val="0"/>
      <w:sz w:val="22"/>
    </w:rPr>
  </w:style>
  <w:style w:type="paragraph" w:styleId="af2">
    <w:name w:val="List Paragraph"/>
    <w:basedOn w:val="a"/>
    <w:qFormat/>
    <w:rsid w:val="00B626F6"/>
    <w:pPr>
      <w:ind w:firstLineChars="200" w:firstLine="420"/>
    </w:pPr>
    <w:rPr>
      <w:sz w:val="21"/>
    </w:rPr>
  </w:style>
  <w:style w:type="paragraph" w:customStyle="1" w:styleId="Default">
    <w:name w:val="Default"/>
    <w:rsid w:val="00B626F6"/>
    <w:pPr>
      <w:widowControl w:val="0"/>
      <w:autoSpaceDE w:val="0"/>
      <w:autoSpaceDN w:val="0"/>
      <w:adjustRightInd w:val="0"/>
    </w:pPr>
    <w:rPr>
      <w:rFonts w:ascii="仿宋" w:eastAsia="仿宋" w:hAnsi="Times New Roman"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123456</cp:lastModifiedBy>
  <cp:revision>11</cp:revision>
  <dcterms:created xsi:type="dcterms:W3CDTF">2020-04-27T01:30:00Z</dcterms:created>
  <dcterms:modified xsi:type="dcterms:W3CDTF">2021-04-14T02:40:00Z</dcterms:modified>
</cp:coreProperties>
</file>