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DA1" w:rsidRDefault="00945E07">
      <w:pPr>
        <w:adjustRightInd w:val="0"/>
        <w:snapToGrid w:val="0"/>
        <w:spacing w:line="440" w:lineRule="exact"/>
        <w:jc w:val="center"/>
        <w:rPr>
          <w:rFonts w:ascii="方正小标宋简体" w:eastAsia="方正小标宋简体"/>
          <w:sz w:val="32"/>
          <w:szCs w:val="32"/>
        </w:rPr>
      </w:pPr>
      <w:r>
        <w:rPr>
          <w:rFonts w:ascii="方正小标宋简体" w:eastAsia="方正小标宋简体" w:hint="eastAsia"/>
          <w:sz w:val="32"/>
          <w:szCs w:val="32"/>
        </w:rPr>
        <w:t>唐山</w:t>
      </w:r>
      <w:proofErr w:type="gramStart"/>
      <w:r>
        <w:rPr>
          <w:rFonts w:ascii="方正小标宋简体" w:eastAsia="方正小标宋简体" w:hint="eastAsia"/>
          <w:sz w:val="32"/>
          <w:szCs w:val="32"/>
        </w:rPr>
        <w:t>市</w:t>
      </w:r>
      <w:r>
        <w:rPr>
          <w:rFonts w:ascii="方正小标宋简体" w:eastAsia="方正小标宋简体"/>
          <w:sz w:val="32"/>
          <w:szCs w:val="32"/>
        </w:rPr>
        <w:t>危险</w:t>
      </w:r>
      <w:proofErr w:type="gramEnd"/>
      <w:r>
        <w:rPr>
          <w:rFonts w:ascii="方正小标宋简体" w:eastAsia="方正小标宋简体"/>
          <w:sz w:val="32"/>
          <w:szCs w:val="32"/>
        </w:rPr>
        <w:t>化学品包装物产品质量监督抽查实施细则</w:t>
      </w:r>
      <w:r>
        <w:rPr>
          <w:rFonts w:ascii="方正小标宋简体" w:eastAsia="方正小标宋简体" w:hint="eastAsia"/>
          <w:sz w:val="32"/>
          <w:szCs w:val="32"/>
        </w:rPr>
        <w:t>（</w:t>
      </w:r>
      <w:r>
        <w:rPr>
          <w:rFonts w:ascii="方正小标宋简体" w:eastAsia="方正小标宋简体" w:hint="eastAsia"/>
          <w:sz w:val="32"/>
          <w:szCs w:val="32"/>
        </w:rPr>
        <w:t>2025</w:t>
      </w:r>
      <w:r>
        <w:rPr>
          <w:rFonts w:ascii="方正小标宋简体" w:eastAsia="方正小标宋简体" w:hint="eastAsia"/>
          <w:sz w:val="32"/>
          <w:szCs w:val="32"/>
        </w:rPr>
        <w:t>版）</w:t>
      </w:r>
    </w:p>
    <w:p w:rsidR="00CF1DA1" w:rsidRDefault="00CF1DA1">
      <w:pPr>
        <w:adjustRightInd w:val="0"/>
        <w:snapToGrid w:val="0"/>
        <w:spacing w:line="440" w:lineRule="exact"/>
        <w:jc w:val="center"/>
        <w:rPr>
          <w:rFonts w:ascii="方正小标宋简体" w:eastAsia="方正小标宋简体"/>
          <w:sz w:val="32"/>
          <w:szCs w:val="32"/>
        </w:rPr>
      </w:pPr>
    </w:p>
    <w:p w:rsidR="00CF1DA1" w:rsidRDefault="00945E07">
      <w:pPr>
        <w:adjustRightInd w:val="0"/>
        <w:snapToGrid w:val="0"/>
        <w:spacing w:line="440" w:lineRule="exact"/>
        <w:rPr>
          <w:rFonts w:ascii="黑体" w:eastAsia="黑体" w:hAnsi="黑体" w:cs="黑体"/>
          <w:szCs w:val="21"/>
        </w:rPr>
      </w:pPr>
      <w:r>
        <w:rPr>
          <w:rFonts w:ascii="黑体" w:eastAsia="黑体" w:hAnsi="黑体" w:cs="黑体" w:hint="eastAsia"/>
          <w:szCs w:val="21"/>
        </w:rPr>
        <w:t xml:space="preserve">1 </w:t>
      </w:r>
      <w:r>
        <w:rPr>
          <w:rFonts w:ascii="黑体" w:eastAsia="黑体" w:hAnsi="黑体" w:cs="黑体" w:hint="eastAsia"/>
          <w:szCs w:val="21"/>
        </w:rPr>
        <w:t>抽样方法</w:t>
      </w:r>
    </w:p>
    <w:p w:rsidR="00CF1DA1" w:rsidRDefault="00945E07">
      <w:pPr>
        <w:adjustRightInd w:val="0"/>
        <w:snapToGrid w:val="0"/>
        <w:spacing w:line="440" w:lineRule="exact"/>
        <w:ind w:firstLineChars="200" w:firstLine="420"/>
        <w:rPr>
          <w:rFonts w:ascii="Times New Roman" w:hAnsi="Times New Roman"/>
          <w:szCs w:val="21"/>
        </w:rPr>
      </w:pPr>
      <w:r>
        <w:rPr>
          <w:rFonts w:ascii="Times New Roman" w:hAnsi="Times New Roman"/>
          <w:szCs w:val="21"/>
        </w:rPr>
        <w:t>以随机抽样的方式抽取检验样品和备用样品。</w:t>
      </w:r>
    </w:p>
    <w:p w:rsidR="00CF1DA1" w:rsidRDefault="00945E07">
      <w:pPr>
        <w:adjustRightInd w:val="0"/>
        <w:snapToGrid w:val="0"/>
        <w:spacing w:line="440" w:lineRule="exact"/>
        <w:ind w:firstLineChars="200" w:firstLine="420"/>
        <w:rPr>
          <w:rFonts w:ascii="Times New Roman" w:hAnsi="Times New Roman"/>
          <w:szCs w:val="21"/>
        </w:rPr>
      </w:pPr>
      <w:r>
        <w:rPr>
          <w:rFonts w:ascii="Times New Roman" w:hAnsi="Times New Roman"/>
          <w:szCs w:val="21"/>
        </w:rPr>
        <w:t>具体产品单元抽样数量见表</w:t>
      </w:r>
      <w:r>
        <w:rPr>
          <w:rFonts w:ascii="Times New Roman" w:hAnsi="Times New Roman"/>
          <w:szCs w:val="21"/>
        </w:rPr>
        <w:t>1</w:t>
      </w:r>
      <w:r>
        <w:rPr>
          <w:rFonts w:ascii="Times New Roman" w:hAnsi="Times New Roman"/>
          <w:szCs w:val="21"/>
        </w:rPr>
        <w:t>。</w:t>
      </w:r>
    </w:p>
    <w:p w:rsidR="00CF1DA1" w:rsidRDefault="00945E07">
      <w:pPr>
        <w:spacing w:line="440" w:lineRule="exact"/>
        <w:ind w:firstLineChars="200" w:firstLine="420"/>
        <w:jc w:val="center"/>
        <w:rPr>
          <w:rFonts w:ascii="Times New Roman" w:hAnsi="Times New Roman" w:cs="仿宋"/>
          <w:szCs w:val="21"/>
          <w:lang w:val="en-GB"/>
        </w:rPr>
      </w:pPr>
      <w:r>
        <w:rPr>
          <w:rFonts w:ascii="Times New Roman" w:hAnsi="Times New Roman" w:cs="仿宋" w:hint="eastAsia"/>
          <w:szCs w:val="21"/>
          <w:lang w:val="en-GB"/>
        </w:rPr>
        <w:t>表</w:t>
      </w:r>
      <w:r>
        <w:rPr>
          <w:rFonts w:ascii="Times New Roman" w:hAnsi="Times New Roman" w:cs="仿宋" w:hint="eastAsia"/>
          <w:szCs w:val="21"/>
          <w:lang w:val="en-GB"/>
        </w:rPr>
        <w:t xml:space="preserve">1 </w:t>
      </w:r>
      <w:r>
        <w:rPr>
          <w:rFonts w:ascii="Times New Roman" w:hAnsi="Times New Roman" w:cs="仿宋" w:hint="eastAsia"/>
          <w:szCs w:val="21"/>
          <w:lang w:val="en-GB"/>
        </w:rPr>
        <w:t>抽样数量</w:t>
      </w:r>
    </w:p>
    <w:tbl>
      <w:tblPr>
        <w:tblW w:w="8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3"/>
        <w:gridCol w:w="1559"/>
        <w:gridCol w:w="1955"/>
        <w:gridCol w:w="1223"/>
        <w:gridCol w:w="1307"/>
        <w:gridCol w:w="1277"/>
      </w:tblGrid>
      <w:tr w:rsidR="00CF1DA1">
        <w:trPr>
          <w:trHeight w:val="485"/>
          <w:jc w:val="center"/>
        </w:trPr>
        <w:tc>
          <w:tcPr>
            <w:tcW w:w="1143"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序号</w:t>
            </w:r>
          </w:p>
        </w:tc>
        <w:tc>
          <w:tcPr>
            <w:tcW w:w="3514" w:type="dxa"/>
            <w:gridSpan w:val="2"/>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产品名称</w:t>
            </w:r>
          </w:p>
        </w:tc>
        <w:tc>
          <w:tcPr>
            <w:tcW w:w="1223"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抽样数量</w:t>
            </w:r>
          </w:p>
        </w:tc>
        <w:tc>
          <w:tcPr>
            <w:tcW w:w="1307"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检验数量</w:t>
            </w:r>
          </w:p>
        </w:tc>
        <w:tc>
          <w:tcPr>
            <w:tcW w:w="1277"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proofErr w:type="gramStart"/>
            <w:r>
              <w:rPr>
                <w:rFonts w:ascii="Times New Roman" w:hAnsi="Times New Roman" w:cs="仿宋" w:hint="eastAsia"/>
                <w:szCs w:val="21"/>
                <w:lang w:val="en-GB"/>
              </w:rPr>
              <w:t>备样数量</w:t>
            </w:r>
            <w:proofErr w:type="gramEnd"/>
          </w:p>
        </w:tc>
      </w:tr>
      <w:tr w:rsidR="00CF1DA1">
        <w:trPr>
          <w:trHeight w:val="503"/>
          <w:jc w:val="center"/>
        </w:trPr>
        <w:tc>
          <w:tcPr>
            <w:tcW w:w="1143" w:type="dxa"/>
            <w:vMerge w:val="restar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szCs w:val="21"/>
                <w:lang w:val="en-GB"/>
              </w:rPr>
              <w:t>1</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危险品包装用塑料罐</w:t>
            </w:r>
          </w:p>
        </w:tc>
        <w:tc>
          <w:tcPr>
            <w:tcW w:w="1955"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开口</w:t>
            </w:r>
          </w:p>
        </w:tc>
        <w:tc>
          <w:tcPr>
            <w:tcW w:w="1223"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18</w:t>
            </w:r>
            <w:r>
              <w:rPr>
                <w:rFonts w:ascii="Times New Roman" w:hAnsi="Times New Roman" w:cs="仿宋" w:hint="eastAsia"/>
                <w:szCs w:val="21"/>
                <w:lang w:val="en-GB"/>
              </w:rPr>
              <w:t>个</w:t>
            </w:r>
          </w:p>
        </w:tc>
        <w:tc>
          <w:tcPr>
            <w:tcW w:w="1307"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9</w:t>
            </w:r>
            <w:r>
              <w:rPr>
                <w:rFonts w:ascii="Times New Roman" w:hAnsi="Times New Roman" w:cs="仿宋" w:hint="eastAsia"/>
                <w:szCs w:val="21"/>
                <w:lang w:val="en-GB"/>
              </w:rPr>
              <w:t>个</w:t>
            </w:r>
          </w:p>
        </w:tc>
        <w:tc>
          <w:tcPr>
            <w:tcW w:w="1277"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9</w:t>
            </w:r>
            <w:r>
              <w:rPr>
                <w:rFonts w:ascii="Times New Roman" w:hAnsi="Times New Roman" w:cs="仿宋" w:hint="eastAsia"/>
                <w:szCs w:val="21"/>
                <w:lang w:val="en-GB"/>
              </w:rPr>
              <w:t>个</w:t>
            </w:r>
          </w:p>
        </w:tc>
      </w:tr>
      <w:tr w:rsidR="00CF1DA1">
        <w:trPr>
          <w:trHeight w:val="347"/>
          <w:jc w:val="center"/>
        </w:trPr>
        <w:tc>
          <w:tcPr>
            <w:tcW w:w="1143" w:type="dxa"/>
            <w:vMerge/>
            <w:tcBorders>
              <w:top w:val="single" w:sz="4" w:space="0" w:color="auto"/>
              <w:left w:val="single" w:sz="4" w:space="0" w:color="auto"/>
              <w:bottom w:val="single" w:sz="4" w:space="0" w:color="auto"/>
              <w:right w:val="single" w:sz="4" w:space="0" w:color="auto"/>
            </w:tcBorders>
            <w:vAlign w:val="center"/>
          </w:tcPr>
          <w:p w:rsidR="00CF1DA1" w:rsidRDefault="00CF1DA1">
            <w:pPr>
              <w:snapToGrid w:val="0"/>
              <w:spacing w:line="440" w:lineRule="exact"/>
              <w:jc w:val="center"/>
              <w:rPr>
                <w:rFonts w:ascii="Times New Roman" w:hAnsi="Times New Roman" w:cs="仿宋"/>
                <w:szCs w:val="21"/>
                <w:lang w:val="en-GB"/>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CF1DA1" w:rsidRDefault="00CF1DA1">
            <w:pPr>
              <w:snapToGrid w:val="0"/>
              <w:spacing w:line="440" w:lineRule="exact"/>
              <w:jc w:val="center"/>
              <w:rPr>
                <w:rFonts w:ascii="Times New Roman" w:hAnsi="Times New Roman" w:cs="仿宋"/>
                <w:szCs w:val="21"/>
                <w:lang w:val="en-GB"/>
              </w:rPr>
            </w:pPr>
          </w:p>
        </w:tc>
        <w:tc>
          <w:tcPr>
            <w:tcW w:w="1955"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闭口</w:t>
            </w:r>
          </w:p>
        </w:tc>
        <w:tc>
          <w:tcPr>
            <w:tcW w:w="1223"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30</w:t>
            </w:r>
            <w:r>
              <w:rPr>
                <w:rFonts w:ascii="Times New Roman" w:hAnsi="Times New Roman" w:cs="仿宋" w:hint="eastAsia"/>
                <w:szCs w:val="21"/>
                <w:lang w:val="en-GB"/>
              </w:rPr>
              <w:t>个</w:t>
            </w:r>
          </w:p>
        </w:tc>
        <w:tc>
          <w:tcPr>
            <w:tcW w:w="1307"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15</w:t>
            </w:r>
            <w:r>
              <w:rPr>
                <w:rFonts w:ascii="Times New Roman" w:hAnsi="Times New Roman" w:cs="仿宋" w:hint="eastAsia"/>
                <w:szCs w:val="21"/>
                <w:lang w:val="en-GB"/>
              </w:rPr>
              <w:t>个</w:t>
            </w:r>
          </w:p>
        </w:tc>
        <w:tc>
          <w:tcPr>
            <w:tcW w:w="1277"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15</w:t>
            </w:r>
            <w:r>
              <w:rPr>
                <w:rFonts w:ascii="Times New Roman" w:hAnsi="Times New Roman" w:cs="仿宋" w:hint="eastAsia"/>
                <w:szCs w:val="21"/>
                <w:lang w:val="en-GB"/>
              </w:rPr>
              <w:t>个</w:t>
            </w:r>
          </w:p>
        </w:tc>
      </w:tr>
    </w:tbl>
    <w:p w:rsidR="00CF1DA1" w:rsidRDefault="00CF1DA1">
      <w:pPr>
        <w:adjustRightInd w:val="0"/>
        <w:snapToGrid w:val="0"/>
        <w:spacing w:line="440" w:lineRule="exact"/>
        <w:rPr>
          <w:rFonts w:ascii="Times New Roman" w:eastAsia="黑体" w:hAnsi="Times New Roman"/>
          <w:szCs w:val="21"/>
        </w:rPr>
      </w:pPr>
    </w:p>
    <w:p w:rsidR="00CF1DA1" w:rsidRDefault="00945E07">
      <w:pPr>
        <w:adjustRightInd w:val="0"/>
        <w:snapToGrid w:val="0"/>
        <w:spacing w:line="440" w:lineRule="exact"/>
        <w:rPr>
          <w:rFonts w:ascii="黑体" w:eastAsia="黑体" w:hAnsi="黑体" w:cs="黑体"/>
          <w:szCs w:val="21"/>
        </w:rPr>
      </w:pPr>
      <w:r>
        <w:rPr>
          <w:rFonts w:ascii="黑体" w:eastAsia="黑体" w:hAnsi="黑体" w:cs="黑体" w:hint="eastAsia"/>
          <w:szCs w:val="21"/>
        </w:rPr>
        <w:t xml:space="preserve">2 </w:t>
      </w:r>
      <w:r>
        <w:rPr>
          <w:rFonts w:ascii="黑体" w:eastAsia="黑体" w:hAnsi="黑体" w:cs="黑体" w:hint="eastAsia"/>
          <w:szCs w:val="21"/>
        </w:rPr>
        <w:t>抽查产品名称及执行标准</w:t>
      </w:r>
    </w:p>
    <w:p w:rsidR="00CF1DA1" w:rsidRDefault="00945E07">
      <w:pPr>
        <w:adjustRightInd w:val="0"/>
        <w:snapToGrid w:val="0"/>
        <w:spacing w:line="440" w:lineRule="exact"/>
        <w:ind w:firstLineChars="200" w:firstLine="420"/>
        <w:rPr>
          <w:rFonts w:ascii="Times New Roman" w:hAnsi="Times New Roman"/>
          <w:szCs w:val="21"/>
        </w:rPr>
      </w:pPr>
      <w:r>
        <w:rPr>
          <w:rFonts w:ascii="Times New Roman" w:hAnsi="Times New Roman"/>
          <w:szCs w:val="21"/>
        </w:rPr>
        <w:t>危险化学品包装物容器产品主要分为以下几种，各产品执行标准见下表。</w:t>
      </w:r>
    </w:p>
    <w:p w:rsidR="00CF1DA1" w:rsidRDefault="00945E07">
      <w:pPr>
        <w:spacing w:line="440" w:lineRule="exact"/>
        <w:ind w:firstLineChars="200" w:firstLine="420"/>
        <w:jc w:val="center"/>
        <w:rPr>
          <w:rFonts w:ascii="Times New Roman" w:hAnsi="Times New Roman" w:cs="仿宋"/>
          <w:szCs w:val="21"/>
          <w:lang w:val="en-GB"/>
        </w:rPr>
      </w:pPr>
      <w:r>
        <w:rPr>
          <w:rFonts w:ascii="Times New Roman" w:hAnsi="Times New Roman" w:cs="仿宋" w:hint="eastAsia"/>
          <w:szCs w:val="21"/>
          <w:lang w:val="en-GB"/>
        </w:rPr>
        <w:t>表</w:t>
      </w:r>
      <w:r>
        <w:rPr>
          <w:rFonts w:ascii="Times New Roman" w:hAnsi="Times New Roman" w:cs="仿宋" w:hint="eastAsia"/>
          <w:szCs w:val="21"/>
          <w:lang w:val="en-GB"/>
        </w:rPr>
        <w:t xml:space="preserve">2 </w:t>
      </w:r>
      <w:r>
        <w:rPr>
          <w:rFonts w:ascii="Times New Roman" w:hAnsi="Times New Roman" w:cs="仿宋" w:hint="eastAsia"/>
          <w:szCs w:val="21"/>
          <w:lang w:val="en-GB"/>
        </w:rPr>
        <w:t>产品执行标准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2133"/>
        <w:gridCol w:w="1836"/>
        <w:gridCol w:w="3782"/>
      </w:tblGrid>
      <w:tr w:rsidR="00CF1DA1">
        <w:trPr>
          <w:trHeight w:val="465"/>
          <w:jc w:val="center"/>
        </w:trPr>
        <w:tc>
          <w:tcPr>
            <w:tcW w:w="709"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序号</w:t>
            </w:r>
          </w:p>
        </w:tc>
        <w:tc>
          <w:tcPr>
            <w:tcW w:w="2133"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产品名称</w:t>
            </w:r>
          </w:p>
        </w:tc>
        <w:tc>
          <w:tcPr>
            <w:tcW w:w="1836"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标准编号</w:t>
            </w:r>
          </w:p>
        </w:tc>
        <w:tc>
          <w:tcPr>
            <w:tcW w:w="3782"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标准名称</w:t>
            </w:r>
          </w:p>
        </w:tc>
      </w:tr>
      <w:tr w:rsidR="00CF1DA1">
        <w:trPr>
          <w:trHeight w:val="873"/>
          <w:jc w:val="center"/>
        </w:trPr>
        <w:tc>
          <w:tcPr>
            <w:tcW w:w="709" w:type="dxa"/>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6</w:t>
            </w:r>
          </w:p>
        </w:tc>
        <w:tc>
          <w:tcPr>
            <w:tcW w:w="2133" w:type="dxa"/>
            <w:tcBorders>
              <w:top w:val="single" w:sz="4" w:space="0" w:color="auto"/>
              <w:left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危险品包装用塑料罐</w:t>
            </w:r>
          </w:p>
        </w:tc>
        <w:tc>
          <w:tcPr>
            <w:tcW w:w="1836" w:type="dxa"/>
            <w:tcBorders>
              <w:top w:val="single" w:sz="4" w:space="0" w:color="auto"/>
              <w:left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GB 19160-2008</w:t>
            </w:r>
          </w:p>
        </w:tc>
        <w:tc>
          <w:tcPr>
            <w:tcW w:w="3782" w:type="dxa"/>
            <w:tcBorders>
              <w:top w:val="single" w:sz="4" w:space="0" w:color="auto"/>
              <w:left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包装容器</w:t>
            </w:r>
            <w:r>
              <w:rPr>
                <w:rFonts w:ascii="Times New Roman" w:hAnsi="Times New Roman" w:cs="仿宋" w:hint="eastAsia"/>
                <w:szCs w:val="21"/>
                <w:lang w:val="en-GB"/>
              </w:rPr>
              <w:t xml:space="preserve"> </w:t>
            </w:r>
            <w:r>
              <w:rPr>
                <w:rFonts w:ascii="Times New Roman" w:hAnsi="Times New Roman" w:cs="仿宋" w:hint="eastAsia"/>
                <w:szCs w:val="21"/>
                <w:lang w:val="en-GB"/>
              </w:rPr>
              <w:t>危险品包装用塑料罐</w:t>
            </w:r>
          </w:p>
        </w:tc>
      </w:tr>
    </w:tbl>
    <w:p w:rsidR="00CF1DA1" w:rsidRDefault="00CF1DA1">
      <w:pPr>
        <w:adjustRightInd w:val="0"/>
        <w:snapToGrid w:val="0"/>
        <w:spacing w:line="440" w:lineRule="exact"/>
        <w:rPr>
          <w:rFonts w:ascii="Times New Roman" w:eastAsia="黑体" w:hAnsi="Times New Roman"/>
          <w:szCs w:val="21"/>
        </w:rPr>
      </w:pPr>
    </w:p>
    <w:p w:rsidR="00CF1DA1" w:rsidRDefault="00945E07">
      <w:pPr>
        <w:adjustRightInd w:val="0"/>
        <w:snapToGrid w:val="0"/>
        <w:spacing w:line="440" w:lineRule="exact"/>
        <w:rPr>
          <w:rFonts w:ascii="Times New Roman" w:eastAsia="黑体" w:hAnsi="Times New Roman"/>
          <w:szCs w:val="21"/>
        </w:rPr>
      </w:pPr>
      <w:r>
        <w:rPr>
          <w:rFonts w:ascii="黑体" w:eastAsia="黑体" w:hAnsi="黑体" w:cs="黑体" w:hint="eastAsia"/>
          <w:szCs w:val="21"/>
        </w:rPr>
        <w:t xml:space="preserve">3 </w:t>
      </w:r>
      <w:r>
        <w:rPr>
          <w:rFonts w:ascii="黑体" w:eastAsia="黑体" w:hAnsi="黑体" w:cs="黑体" w:hint="eastAsia"/>
          <w:szCs w:val="21"/>
        </w:rPr>
        <w:t>检验依据</w:t>
      </w:r>
      <w:r>
        <w:rPr>
          <w:rFonts w:ascii="黑体" w:eastAsia="黑体" w:hAnsi="黑体" w:cs="黑体" w:hint="eastAsia"/>
          <w:szCs w:val="21"/>
        </w:rPr>
        <w:t xml:space="preserve"> </w:t>
      </w:r>
      <w:r>
        <w:rPr>
          <w:rFonts w:ascii="Times New Roman" w:eastAsia="黑体" w:hAnsi="Times New Roman"/>
          <w:szCs w:val="21"/>
        </w:rPr>
        <w:t xml:space="preserve">                </w:t>
      </w:r>
    </w:p>
    <w:p w:rsidR="00CF1DA1" w:rsidRDefault="00945E07">
      <w:pPr>
        <w:spacing w:line="440" w:lineRule="exact"/>
        <w:ind w:firstLineChars="200" w:firstLine="420"/>
        <w:jc w:val="center"/>
        <w:rPr>
          <w:rFonts w:ascii="Times New Roman" w:hAnsi="Times New Roman" w:cs="仿宋"/>
          <w:szCs w:val="21"/>
          <w:lang w:val="en-GB"/>
        </w:rPr>
      </w:pPr>
      <w:r>
        <w:rPr>
          <w:rFonts w:ascii="Times New Roman" w:hAnsi="Times New Roman" w:cs="仿宋" w:hint="eastAsia"/>
          <w:szCs w:val="21"/>
          <w:lang w:val="en-GB"/>
        </w:rPr>
        <w:t>表</w:t>
      </w:r>
      <w:r>
        <w:rPr>
          <w:rFonts w:ascii="Times New Roman" w:hAnsi="Times New Roman" w:cs="仿宋"/>
          <w:szCs w:val="21"/>
          <w:lang w:val="en-GB"/>
        </w:rPr>
        <w:t>3</w:t>
      </w:r>
      <w:r>
        <w:rPr>
          <w:rFonts w:ascii="Times New Roman" w:hAnsi="Times New Roman" w:cs="仿宋" w:hint="eastAsia"/>
          <w:szCs w:val="21"/>
          <w:lang w:val="en-GB"/>
        </w:rPr>
        <w:t xml:space="preserve"> </w:t>
      </w:r>
      <w:r>
        <w:rPr>
          <w:rFonts w:ascii="Times New Roman" w:hAnsi="Times New Roman" w:cs="仿宋" w:hint="eastAsia"/>
          <w:szCs w:val="21"/>
          <w:lang w:val="en-GB"/>
        </w:rPr>
        <w:t>危险品包装用塑料罐检验依据（产品标准</w:t>
      </w:r>
      <w:r>
        <w:rPr>
          <w:rFonts w:ascii="Times New Roman" w:hAnsi="Times New Roman" w:cs="仿宋" w:hint="eastAsia"/>
          <w:szCs w:val="21"/>
          <w:lang w:val="en-GB"/>
        </w:rPr>
        <w:t>GB 19160-2008</w:t>
      </w:r>
      <w:r>
        <w:rPr>
          <w:rFonts w:ascii="Times New Roman" w:hAnsi="Times New Roman" w:cs="仿宋" w:hint="eastAsia"/>
          <w:szCs w:val="21"/>
          <w:lang w:val="en-GB"/>
        </w:rPr>
        <w:t>）</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7"/>
        <w:gridCol w:w="1860"/>
        <w:gridCol w:w="3427"/>
        <w:gridCol w:w="1140"/>
        <w:gridCol w:w="1271"/>
      </w:tblGrid>
      <w:tr w:rsidR="00CF1DA1">
        <w:trPr>
          <w:cantSplit/>
          <w:trHeight w:val="630"/>
          <w:tblHeader/>
          <w:jc w:val="center"/>
        </w:trPr>
        <w:tc>
          <w:tcPr>
            <w:tcW w:w="583"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序号</w:t>
            </w:r>
          </w:p>
        </w:tc>
        <w:tc>
          <w:tcPr>
            <w:tcW w:w="1066"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检验项目</w:t>
            </w:r>
          </w:p>
        </w:tc>
        <w:tc>
          <w:tcPr>
            <w:tcW w:w="1965"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检验方法</w:t>
            </w:r>
          </w:p>
        </w:tc>
        <w:tc>
          <w:tcPr>
            <w:tcW w:w="654"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重要程度分级</w:t>
            </w:r>
          </w:p>
        </w:tc>
        <w:tc>
          <w:tcPr>
            <w:tcW w:w="729"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是否为环保指标</w:t>
            </w:r>
          </w:p>
        </w:tc>
      </w:tr>
      <w:tr w:rsidR="00CF1DA1">
        <w:trPr>
          <w:cantSplit/>
          <w:trHeight w:val="397"/>
          <w:jc w:val="center"/>
        </w:trPr>
        <w:tc>
          <w:tcPr>
            <w:tcW w:w="583"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1</w:t>
            </w:r>
          </w:p>
        </w:tc>
        <w:tc>
          <w:tcPr>
            <w:tcW w:w="1066"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气密试验</w:t>
            </w:r>
          </w:p>
        </w:tc>
        <w:tc>
          <w:tcPr>
            <w:tcW w:w="1965"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GB/T 17344-1998 5.5</w:t>
            </w:r>
          </w:p>
        </w:tc>
        <w:tc>
          <w:tcPr>
            <w:tcW w:w="654"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B</w:t>
            </w:r>
          </w:p>
        </w:tc>
        <w:tc>
          <w:tcPr>
            <w:tcW w:w="729"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否</w:t>
            </w:r>
          </w:p>
        </w:tc>
      </w:tr>
      <w:tr w:rsidR="00CF1DA1">
        <w:trPr>
          <w:cantSplit/>
          <w:trHeight w:val="818"/>
          <w:jc w:val="center"/>
        </w:trPr>
        <w:tc>
          <w:tcPr>
            <w:tcW w:w="583"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2</w:t>
            </w:r>
          </w:p>
        </w:tc>
        <w:tc>
          <w:tcPr>
            <w:tcW w:w="1066"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液压试验</w:t>
            </w:r>
          </w:p>
        </w:tc>
        <w:tc>
          <w:tcPr>
            <w:tcW w:w="1965"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GB 19160-2008 6.3</w:t>
            </w:r>
          </w:p>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适用于闭口罐</w:t>
            </w:r>
          </w:p>
        </w:tc>
        <w:tc>
          <w:tcPr>
            <w:tcW w:w="654"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B</w:t>
            </w:r>
          </w:p>
        </w:tc>
        <w:tc>
          <w:tcPr>
            <w:tcW w:w="729"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否</w:t>
            </w:r>
          </w:p>
        </w:tc>
      </w:tr>
      <w:tr w:rsidR="00CF1DA1">
        <w:trPr>
          <w:cantSplit/>
          <w:trHeight w:val="475"/>
          <w:jc w:val="center"/>
        </w:trPr>
        <w:tc>
          <w:tcPr>
            <w:tcW w:w="583"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3</w:t>
            </w:r>
          </w:p>
        </w:tc>
        <w:tc>
          <w:tcPr>
            <w:tcW w:w="1066"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跌落试验</w:t>
            </w:r>
          </w:p>
        </w:tc>
        <w:tc>
          <w:tcPr>
            <w:tcW w:w="1965"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GB/T 4857.5-1992 5</w:t>
            </w:r>
          </w:p>
        </w:tc>
        <w:tc>
          <w:tcPr>
            <w:tcW w:w="654"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B</w:t>
            </w:r>
          </w:p>
        </w:tc>
        <w:tc>
          <w:tcPr>
            <w:tcW w:w="729"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否</w:t>
            </w:r>
          </w:p>
        </w:tc>
      </w:tr>
      <w:tr w:rsidR="00CF1DA1">
        <w:trPr>
          <w:cantSplit/>
          <w:trHeight w:val="394"/>
          <w:jc w:val="center"/>
        </w:trPr>
        <w:tc>
          <w:tcPr>
            <w:tcW w:w="583"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4</w:t>
            </w:r>
          </w:p>
        </w:tc>
        <w:tc>
          <w:tcPr>
            <w:tcW w:w="1066"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堆码试验</w:t>
            </w:r>
          </w:p>
        </w:tc>
        <w:tc>
          <w:tcPr>
            <w:tcW w:w="1965"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GB/T 4857.3-2008 4</w:t>
            </w:r>
          </w:p>
        </w:tc>
        <w:tc>
          <w:tcPr>
            <w:tcW w:w="654"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B</w:t>
            </w:r>
          </w:p>
        </w:tc>
        <w:tc>
          <w:tcPr>
            <w:tcW w:w="729" w:type="pct"/>
            <w:tcBorders>
              <w:top w:val="single" w:sz="4" w:space="0" w:color="auto"/>
              <w:left w:val="single" w:sz="4" w:space="0" w:color="auto"/>
              <w:bottom w:val="single" w:sz="4" w:space="0" w:color="auto"/>
              <w:right w:val="single" w:sz="4" w:space="0" w:color="auto"/>
            </w:tcBorders>
            <w:vAlign w:val="center"/>
          </w:tcPr>
          <w:p w:rsidR="00CF1DA1" w:rsidRDefault="00945E07">
            <w:pPr>
              <w:snapToGrid w:val="0"/>
              <w:spacing w:line="440" w:lineRule="exact"/>
              <w:jc w:val="center"/>
              <w:rPr>
                <w:rFonts w:ascii="Times New Roman" w:hAnsi="Times New Roman" w:cs="仿宋"/>
                <w:szCs w:val="21"/>
                <w:lang w:val="en-GB"/>
              </w:rPr>
            </w:pPr>
            <w:r>
              <w:rPr>
                <w:rFonts w:ascii="Times New Roman" w:hAnsi="Times New Roman" w:cs="仿宋" w:hint="eastAsia"/>
                <w:szCs w:val="21"/>
                <w:lang w:val="en-GB"/>
              </w:rPr>
              <w:t>否</w:t>
            </w:r>
          </w:p>
        </w:tc>
      </w:tr>
    </w:tbl>
    <w:p w:rsidR="00CF1DA1" w:rsidRDefault="00945E07">
      <w:pPr>
        <w:adjustRightInd w:val="0"/>
        <w:snapToGrid w:val="0"/>
        <w:spacing w:line="440" w:lineRule="exact"/>
        <w:ind w:firstLineChars="200" w:firstLine="420"/>
        <w:rPr>
          <w:rFonts w:ascii="Times New Roman" w:hAnsi="Times New Roman"/>
          <w:szCs w:val="21"/>
        </w:rPr>
      </w:pPr>
      <w:r>
        <w:rPr>
          <w:rFonts w:ascii="Times New Roman" w:hAnsi="Times New Roman" w:cs="仿宋" w:hint="eastAsia"/>
          <w:szCs w:val="21"/>
          <w:lang w:val="en-GB"/>
        </w:rPr>
        <w:t>重要程度分级：</w:t>
      </w:r>
      <w:r>
        <w:rPr>
          <w:rFonts w:ascii="Times New Roman" w:hAnsi="Times New Roman" w:cs="仿宋" w:hint="eastAsia"/>
          <w:szCs w:val="21"/>
          <w:lang w:val="en-GB"/>
        </w:rPr>
        <w:t>A</w:t>
      </w:r>
      <w:r>
        <w:rPr>
          <w:rFonts w:ascii="Times New Roman" w:hAnsi="Times New Roman" w:cs="仿宋" w:hint="eastAsia"/>
          <w:szCs w:val="21"/>
          <w:lang w:val="en-GB"/>
        </w:rPr>
        <w:t>类</w:t>
      </w:r>
      <w:r>
        <w:rPr>
          <w:rFonts w:ascii="Times New Roman" w:hAnsi="Times New Roman" w:cs="仿宋" w:hint="eastAsia"/>
          <w:szCs w:val="21"/>
          <w:lang w:val="en-GB"/>
        </w:rPr>
        <w:t>-</w:t>
      </w:r>
      <w:r>
        <w:rPr>
          <w:rFonts w:ascii="Times New Roman" w:hAnsi="Times New Roman" w:cs="仿宋" w:hint="eastAsia"/>
          <w:szCs w:val="21"/>
          <w:lang w:val="en-GB"/>
        </w:rPr>
        <w:t>极重要质量项目，</w:t>
      </w:r>
      <w:r>
        <w:rPr>
          <w:rFonts w:ascii="Times New Roman" w:hAnsi="Times New Roman" w:cs="仿宋" w:hint="eastAsia"/>
          <w:szCs w:val="21"/>
          <w:lang w:val="en-GB"/>
        </w:rPr>
        <w:t>B</w:t>
      </w:r>
      <w:r>
        <w:rPr>
          <w:rFonts w:ascii="Times New Roman" w:hAnsi="Times New Roman" w:cs="仿宋" w:hint="eastAsia"/>
          <w:szCs w:val="21"/>
          <w:lang w:val="en-GB"/>
        </w:rPr>
        <w:t>类</w:t>
      </w:r>
      <w:r>
        <w:rPr>
          <w:rFonts w:ascii="Times New Roman" w:hAnsi="Times New Roman" w:cs="仿宋" w:hint="eastAsia"/>
          <w:szCs w:val="21"/>
          <w:lang w:val="en-GB"/>
        </w:rPr>
        <w:t>-</w:t>
      </w:r>
      <w:r>
        <w:rPr>
          <w:rFonts w:ascii="Times New Roman" w:hAnsi="Times New Roman" w:cs="仿宋" w:hint="eastAsia"/>
          <w:szCs w:val="21"/>
          <w:lang w:val="en-GB"/>
        </w:rPr>
        <w:t>重要质量项目，</w:t>
      </w:r>
      <w:r>
        <w:rPr>
          <w:rFonts w:ascii="Times New Roman" w:hAnsi="Times New Roman" w:cs="仿宋" w:hint="eastAsia"/>
          <w:szCs w:val="21"/>
          <w:lang w:val="en-GB"/>
        </w:rPr>
        <w:t>C</w:t>
      </w:r>
      <w:r>
        <w:rPr>
          <w:rFonts w:ascii="Times New Roman" w:hAnsi="Times New Roman" w:cs="仿宋" w:hint="eastAsia"/>
          <w:szCs w:val="21"/>
          <w:lang w:val="en-GB"/>
        </w:rPr>
        <w:t>类</w:t>
      </w:r>
      <w:r>
        <w:rPr>
          <w:rFonts w:ascii="Times New Roman" w:hAnsi="Times New Roman" w:cs="仿宋" w:hint="eastAsia"/>
          <w:szCs w:val="21"/>
          <w:lang w:val="en-GB"/>
        </w:rPr>
        <w:t>-</w:t>
      </w:r>
      <w:r>
        <w:rPr>
          <w:rFonts w:ascii="Times New Roman" w:hAnsi="Times New Roman" w:cs="仿宋" w:hint="eastAsia"/>
          <w:szCs w:val="21"/>
          <w:lang w:val="en-GB"/>
        </w:rPr>
        <w:t>一般质量项目</w:t>
      </w:r>
    </w:p>
    <w:p w:rsidR="00CF1DA1" w:rsidRDefault="00945E07">
      <w:pPr>
        <w:adjustRightInd w:val="0"/>
        <w:snapToGrid w:val="0"/>
        <w:spacing w:line="440" w:lineRule="exact"/>
        <w:ind w:firstLineChars="200" w:firstLine="420"/>
        <w:rPr>
          <w:rFonts w:ascii="Times New Roman" w:hAnsi="Times New Roman"/>
          <w:szCs w:val="21"/>
        </w:rPr>
      </w:pPr>
      <w:r>
        <w:rPr>
          <w:rFonts w:ascii="Times New Roman" w:hAnsi="Times New Roman"/>
          <w:szCs w:val="21"/>
        </w:rPr>
        <w:t>执行企业标准、团体标准、地方标准的产品，检验项目参照上述内容执行。</w:t>
      </w:r>
    </w:p>
    <w:p w:rsidR="00CF1DA1" w:rsidRDefault="00945E07">
      <w:pPr>
        <w:adjustRightInd w:val="0"/>
        <w:snapToGrid w:val="0"/>
        <w:spacing w:line="440" w:lineRule="exact"/>
        <w:ind w:firstLineChars="200" w:firstLine="420"/>
        <w:rPr>
          <w:rFonts w:ascii="Times New Roman" w:hAnsi="Times New Roman"/>
          <w:szCs w:val="21"/>
        </w:rPr>
      </w:pPr>
      <w:r>
        <w:rPr>
          <w:rFonts w:ascii="Times New Roman" w:hAnsi="Times New Roman"/>
          <w:szCs w:val="21"/>
        </w:rPr>
        <w:t>凡是注日期的文件，其随后所有的修改单（不包括勘误的内容）或修订版不适用于本细则。凡</w:t>
      </w:r>
      <w:r>
        <w:rPr>
          <w:rFonts w:ascii="Times New Roman" w:hAnsi="Times New Roman"/>
          <w:szCs w:val="21"/>
        </w:rPr>
        <w:lastRenderedPageBreak/>
        <w:t>是不注日期的文件，其最新版本适用于本细则。</w:t>
      </w:r>
    </w:p>
    <w:p w:rsidR="00CF1DA1" w:rsidRDefault="00945E07">
      <w:pPr>
        <w:adjustRightInd w:val="0"/>
        <w:snapToGrid w:val="0"/>
        <w:spacing w:line="440" w:lineRule="exact"/>
        <w:ind w:firstLineChars="200" w:firstLine="420"/>
        <w:rPr>
          <w:rFonts w:ascii="Times New Roman" w:hAnsi="Times New Roman"/>
          <w:szCs w:val="21"/>
        </w:rPr>
      </w:pPr>
      <w:r>
        <w:rPr>
          <w:rFonts w:ascii="Times New Roman" w:hAnsi="Times New Roman"/>
          <w:szCs w:val="21"/>
        </w:rPr>
        <w:t>依照有关规定或产品适用标准，需要检测的其他项目，可视情况进行调整。</w:t>
      </w:r>
    </w:p>
    <w:p w:rsidR="00CF1DA1" w:rsidRDefault="00CF1DA1">
      <w:pPr>
        <w:adjustRightInd w:val="0"/>
        <w:snapToGrid w:val="0"/>
        <w:spacing w:line="440" w:lineRule="exact"/>
        <w:rPr>
          <w:rFonts w:ascii="Times New Roman" w:eastAsia="黑体" w:hAnsi="Times New Roman"/>
          <w:szCs w:val="21"/>
        </w:rPr>
      </w:pPr>
    </w:p>
    <w:p w:rsidR="00CF1DA1" w:rsidRDefault="00945E07">
      <w:pPr>
        <w:adjustRightInd w:val="0"/>
        <w:snapToGrid w:val="0"/>
        <w:spacing w:line="440" w:lineRule="exact"/>
        <w:rPr>
          <w:rFonts w:ascii="黑体" w:eastAsia="黑体" w:hAnsi="黑体" w:cs="黑体"/>
          <w:szCs w:val="21"/>
        </w:rPr>
      </w:pPr>
      <w:bookmarkStart w:id="0" w:name="_GoBack"/>
      <w:r>
        <w:rPr>
          <w:rFonts w:ascii="黑体" w:eastAsia="黑体" w:hAnsi="黑体" w:cs="黑体" w:hint="eastAsia"/>
          <w:szCs w:val="21"/>
        </w:rPr>
        <w:t xml:space="preserve">4 </w:t>
      </w:r>
      <w:r>
        <w:rPr>
          <w:rFonts w:ascii="黑体" w:eastAsia="黑体" w:hAnsi="黑体" w:cs="黑体" w:hint="eastAsia"/>
          <w:szCs w:val="21"/>
        </w:rPr>
        <w:t>判定规则</w:t>
      </w:r>
    </w:p>
    <w:bookmarkEnd w:id="0"/>
    <w:p w:rsidR="00CF1DA1" w:rsidRDefault="00945E07" w:rsidP="00A4031B">
      <w:pPr>
        <w:adjustRightInd w:val="0"/>
        <w:snapToGrid w:val="0"/>
        <w:spacing w:line="440" w:lineRule="exact"/>
        <w:ind w:firstLineChars="200" w:firstLine="420"/>
        <w:rPr>
          <w:rFonts w:ascii="Times New Roman" w:hAnsi="Times New Roman"/>
          <w:szCs w:val="21"/>
        </w:rPr>
      </w:pPr>
      <w:r>
        <w:rPr>
          <w:rFonts w:ascii="Times New Roman" w:hAnsi="Times New Roman"/>
          <w:szCs w:val="21"/>
        </w:rPr>
        <w:t>4.1</w:t>
      </w:r>
      <w:r>
        <w:rPr>
          <w:rFonts w:ascii="Times New Roman" w:hAnsi="Times New Roman"/>
          <w:szCs w:val="21"/>
        </w:rPr>
        <w:t>依据标准</w:t>
      </w:r>
    </w:p>
    <w:p w:rsidR="00CF1DA1" w:rsidRDefault="00945E07">
      <w:pPr>
        <w:snapToGrid w:val="0"/>
        <w:spacing w:line="440" w:lineRule="exact"/>
        <w:ind w:firstLineChars="200" w:firstLine="420"/>
        <w:rPr>
          <w:rFonts w:ascii="Times New Roman" w:hAnsi="Times New Roman" w:cs="仿宋"/>
          <w:szCs w:val="21"/>
          <w:lang w:val="en-GB"/>
        </w:rPr>
      </w:pPr>
      <w:r>
        <w:rPr>
          <w:rFonts w:ascii="Times New Roman" w:hAnsi="Times New Roman" w:cs="仿宋" w:hint="eastAsia"/>
          <w:szCs w:val="21"/>
          <w:lang w:val="en-GB"/>
        </w:rPr>
        <w:t>GB 19160-2008</w:t>
      </w:r>
      <w:r>
        <w:rPr>
          <w:rFonts w:ascii="Times New Roman" w:hAnsi="Times New Roman" w:cs="仿宋" w:hint="eastAsia"/>
          <w:szCs w:val="21"/>
          <w:lang w:val="en-GB"/>
        </w:rPr>
        <w:t>《包装容器</w:t>
      </w:r>
      <w:r>
        <w:rPr>
          <w:rFonts w:ascii="Times New Roman" w:hAnsi="Times New Roman" w:cs="仿宋" w:hint="eastAsia"/>
          <w:szCs w:val="21"/>
          <w:lang w:val="en-GB"/>
        </w:rPr>
        <w:t xml:space="preserve"> </w:t>
      </w:r>
      <w:r>
        <w:rPr>
          <w:rFonts w:ascii="Times New Roman" w:hAnsi="Times New Roman" w:cs="仿宋" w:hint="eastAsia"/>
          <w:szCs w:val="21"/>
          <w:lang w:val="en-GB"/>
        </w:rPr>
        <w:t>危险品包装用塑料罐》</w:t>
      </w:r>
    </w:p>
    <w:p w:rsidR="00CF1DA1" w:rsidRDefault="00945E07">
      <w:pPr>
        <w:adjustRightInd w:val="0"/>
        <w:snapToGrid w:val="0"/>
        <w:spacing w:line="440" w:lineRule="exact"/>
        <w:ind w:firstLineChars="200" w:firstLine="420"/>
        <w:rPr>
          <w:rFonts w:ascii="Times New Roman" w:hAnsi="Times New Roman"/>
          <w:szCs w:val="21"/>
        </w:rPr>
      </w:pPr>
      <w:r>
        <w:rPr>
          <w:rFonts w:ascii="Times New Roman" w:hAnsi="Times New Roman"/>
          <w:szCs w:val="21"/>
        </w:rPr>
        <w:t>现行有效的企业标准、团体标准、地方标准及产品明示质量要求</w:t>
      </w:r>
    </w:p>
    <w:p w:rsidR="00CF1DA1" w:rsidRDefault="00945E07" w:rsidP="00A4031B">
      <w:pPr>
        <w:adjustRightInd w:val="0"/>
        <w:snapToGrid w:val="0"/>
        <w:spacing w:line="440" w:lineRule="exact"/>
        <w:ind w:firstLineChars="200" w:firstLine="420"/>
        <w:rPr>
          <w:rFonts w:ascii="Times New Roman" w:hAnsi="Times New Roman"/>
          <w:szCs w:val="21"/>
        </w:rPr>
      </w:pPr>
      <w:r>
        <w:rPr>
          <w:rFonts w:ascii="Times New Roman" w:hAnsi="Times New Roman"/>
          <w:szCs w:val="21"/>
        </w:rPr>
        <w:t>4.2</w:t>
      </w:r>
      <w:r>
        <w:rPr>
          <w:rFonts w:ascii="Times New Roman" w:hAnsi="Times New Roman"/>
          <w:szCs w:val="21"/>
        </w:rPr>
        <w:t>判定原则</w:t>
      </w:r>
    </w:p>
    <w:p w:rsidR="00CF1DA1" w:rsidRDefault="00945E07">
      <w:pPr>
        <w:adjustRightInd w:val="0"/>
        <w:snapToGrid w:val="0"/>
        <w:spacing w:line="440" w:lineRule="exact"/>
        <w:ind w:firstLineChars="171" w:firstLine="359"/>
        <w:rPr>
          <w:rFonts w:ascii="Times New Roman" w:hAnsi="Times New Roman"/>
          <w:szCs w:val="21"/>
        </w:rPr>
      </w:pPr>
      <w:r>
        <w:rPr>
          <w:rFonts w:ascii="Times New Roman" w:hAnsi="Times New Roman"/>
          <w:szCs w:val="21"/>
        </w:rPr>
        <w:t>经检验，检验项目全部合格，判定为被抽查产品所检项目未发现不合格；检验项目中任一项或一项以上不合格，判定为被抽查产品不合格。</w:t>
      </w:r>
    </w:p>
    <w:p w:rsidR="00CF1DA1" w:rsidRDefault="00945E07">
      <w:pPr>
        <w:adjustRightInd w:val="0"/>
        <w:snapToGrid w:val="0"/>
        <w:spacing w:line="440" w:lineRule="exact"/>
        <w:ind w:firstLineChars="171" w:firstLine="359"/>
        <w:rPr>
          <w:rFonts w:ascii="Times New Roman" w:hAnsi="Times New Roman"/>
          <w:szCs w:val="21"/>
        </w:rPr>
      </w:pPr>
      <w:r>
        <w:rPr>
          <w:rFonts w:ascii="Times New Roman" w:hAnsi="Times New Roman"/>
          <w:szCs w:val="21"/>
        </w:rPr>
        <w:t>若被检产品明示的质量要求高于本细则中检验项目依据的标准要求时，应按被检产品明示的质量要求判定。</w:t>
      </w:r>
    </w:p>
    <w:p w:rsidR="00CF1DA1" w:rsidRDefault="00945E07">
      <w:pPr>
        <w:adjustRightInd w:val="0"/>
        <w:snapToGrid w:val="0"/>
        <w:spacing w:line="440" w:lineRule="exact"/>
        <w:ind w:firstLineChars="171" w:firstLine="359"/>
        <w:rPr>
          <w:rFonts w:ascii="Times New Roman" w:hAnsi="Times New Roman"/>
          <w:szCs w:val="21"/>
        </w:rPr>
      </w:pPr>
      <w:r>
        <w:rPr>
          <w:rFonts w:ascii="Times New Roman" w:hAnsi="Times New Roman"/>
          <w:szCs w:val="21"/>
        </w:rPr>
        <w:t>若被检产品明示的质量要求低于本细则中检验项目依据的强制性标准要求时，应按照强制性标准要求判定。</w:t>
      </w:r>
    </w:p>
    <w:p w:rsidR="00CF1DA1" w:rsidRDefault="00945E07">
      <w:pPr>
        <w:adjustRightInd w:val="0"/>
        <w:snapToGrid w:val="0"/>
        <w:spacing w:line="440" w:lineRule="exact"/>
        <w:ind w:firstLineChars="171" w:firstLine="359"/>
        <w:rPr>
          <w:rFonts w:ascii="Times New Roman" w:hAnsi="Times New Roman"/>
          <w:szCs w:val="21"/>
        </w:rPr>
      </w:pPr>
      <w:r>
        <w:rPr>
          <w:rFonts w:ascii="Times New Roman" w:hAnsi="Times New Roman"/>
          <w:szCs w:val="21"/>
        </w:rPr>
        <w:t>若被检产品明示的质量要求低于或包含本细则中检验项目依据的推荐性标准要求时，应以被检产品明示的质量要求判定。</w:t>
      </w:r>
    </w:p>
    <w:p w:rsidR="00CF1DA1" w:rsidRDefault="00945E07">
      <w:pPr>
        <w:adjustRightInd w:val="0"/>
        <w:snapToGrid w:val="0"/>
        <w:spacing w:line="440" w:lineRule="exact"/>
        <w:ind w:firstLineChars="171" w:firstLine="359"/>
        <w:rPr>
          <w:rFonts w:ascii="Times New Roman" w:hAnsi="Times New Roman"/>
          <w:szCs w:val="21"/>
        </w:rPr>
      </w:pPr>
      <w:r>
        <w:rPr>
          <w:rFonts w:ascii="Times New Roman" w:hAnsi="Times New Roman"/>
          <w:szCs w:val="21"/>
        </w:rPr>
        <w:t>若被检产品明示的质量要求缺少本细则中检验项目依据的强制性标准要求时，应按照强制性标准要求</w:t>
      </w:r>
      <w:r>
        <w:rPr>
          <w:rFonts w:ascii="Times New Roman" w:hAnsi="Times New Roman"/>
          <w:szCs w:val="21"/>
        </w:rPr>
        <w:t>判定。</w:t>
      </w:r>
    </w:p>
    <w:p w:rsidR="00CF1DA1" w:rsidRDefault="00945E07">
      <w:pPr>
        <w:snapToGrid w:val="0"/>
        <w:spacing w:line="440" w:lineRule="exact"/>
        <w:ind w:firstLineChars="200" w:firstLine="420"/>
        <w:rPr>
          <w:rFonts w:ascii="Times New Roman" w:eastAsia="仿宋" w:hAnsi="Times New Roman"/>
          <w:sz w:val="32"/>
          <w:szCs w:val="32"/>
        </w:rPr>
      </w:pPr>
      <w:r>
        <w:rPr>
          <w:rFonts w:ascii="Times New Roman" w:hAnsi="Times New Roman"/>
          <w:szCs w:val="21"/>
        </w:rPr>
        <w:t>若被检产品明示的质量要求缺少本细则中检验项目依据的推荐性标准要求时，该项目不参与判定。</w:t>
      </w:r>
    </w:p>
    <w:p w:rsidR="00CF1DA1" w:rsidRDefault="00CF1DA1">
      <w:pPr>
        <w:adjustRightInd w:val="0"/>
        <w:snapToGrid w:val="0"/>
        <w:spacing w:line="440" w:lineRule="exact"/>
        <w:rPr>
          <w:rFonts w:ascii="Times New Roman" w:eastAsia="黑体" w:hAnsi="Times New Roman" w:cs="黑体"/>
          <w:sz w:val="28"/>
          <w:szCs w:val="28"/>
        </w:rPr>
      </w:pPr>
    </w:p>
    <w:p w:rsidR="00CF1DA1" w:rsidRDefault="00CF1DA1">
      <w:pPr>
        <w:adjustRightInd w:val="0"/>
        <w:snapToGrid w:val="0"/>
        <w:spacing w:line="440" w:lineRule="exact"/>
        <w:rPr>
          <w:rFonts w:ascii="黑体" w:eastAsia="黑体" w:hAnsi="黑体" w:cs="黑体"/>
          <w:sz w:val="28"/>
          <w:szCs w:val="28"/>
        </w:rPr>
      </w:pPr>
    </w:p>
    <w:p w:rsidR="00CF1DA1" w:rsidRDefault="00CF1DA1">
      <w:pPr>
        <w:adjustRightInd w:val="0"/>
        <w:snapToGrid w:val="0"/>
        <w:spacing w:line="440" w:lineRule="exact"/>
        <w:rPr>
          <w:rFonts w:ascii="黑体" w:eastAsia="黑体" w:hAnsi="黑体" w:cs="黑体"/>
          <w:sz w:val="28"/>
          <w:szCs w:val="28"/>
        </w:rPr>
      </w:pPr>
    </w:p>
    <w:p w:rsidR="00CF1DA1" w:rsidRDefault="00CF1DA1">
      <w:pPr>
        <w:adjustRightInd w:val="0"/>
        <w:snapToGrid w:val="0"/>
        <w:spacing w:line="440" w:lineRule="exact"/>
        <w:rPr>
          <w:rFonts w:ascii="黑体" w:eastAsia="黑体" w:hAnsi="黑体" w:cs="黑体"/>
          <w:sz w:val="28"/>
          <w:szCs w:val="28"/>
        </w:rPr>
      </w:pPr>
    </w:p>
    <w:p w:rsidR="00CF1DA1" w:rsidRDefault="00CF1DA1">
      <w:pPr>
        <w:adjustRightInd w:val="0"/>
        <w:snapToGrid w:val="0"/>
        <w:spacing w:line="440" w:lineRule="exact"/>
        <w:rPr>
          <w:rFonts w:ascii="黑体" w:eastAsia="黑体" w:hAnsi="黑体" w:cs="黑体"/>
          <w:sz w:val="28"/>
          <w:szCs w:val="28"/>
        </w:rPr>
      </w:pPr>
    </w:p>
    <w:p w:rsidR="00CF1DA1" w:rsidRDefault="00CF1DA1">
      <w:pPr>
        <w:adjustRightInd w:val="0"/>
        <w:snapToGrid w:val="0"/>
        <w:spacing w:line="440" w:lineRule="exact"/>
        <w:rPr>
          <w:rFonts w:ascii="黑体" w:eastAsia="黑体" w:hAnsi="黑体" w:cs="黑体"/>
          <w:sz w:val="28"/>
          <w:szCs w:val="28"/>
        </w:rPr>
      </w:pPr>
    </w:p>
    <w:sectPr w:rsidR="00CF1DA1" w:rsidSect="00CF1DA1">
      <w:headerReference w:type="default" r:id="rId6"/>
      <w:footerReference w:type="even" r:id="rId7"/>
      <w:footerReference w:type="default" r:id="rId8"/>
      <w:pgSz w:w="11906" w:h="16838"/>
      <w:pgMar w:top="1984" w:right="1474" w:bottom="1644" w:left="1474" w:header="851" w:footer="737"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E07" w:rsidRDefault="00945E07" w:rsidP="00CF1DA1">
      <w:r>
        <w:separator/>
      </w:r>
    </w:p>
  </w:endnote>
  <w:endnote w:type="continuationSeparator" w:id="0">
    <w:p w:rsidR="00945E07" w:rsidRDefault="00945E07" w:rsidP="00CF1D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inherit">
    <w:altName w:val="Segoe Print"/>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DA1" w:rsidRDefault="00CF1DA1">
    <w:pPr>
      <w:pStyle w:val="a8"/>
      <w:framePr w:wrap="around" w:vAnchor="text" w:hAnchor="margin" w:xAlign="center" w:y="1"/>
      <w:rPr>
        <w:rStyle w:val="ad"/>
      </w:rPr>
    </w:pPr>
    <w:r>
      <w:fldChar w:fldCharType="begin"/>
    </w:r>
    <w:r w:rsidR="00945E07">
      <w:rPr>
        <w:rStyle w:val="ad"/>
      </w:rPr>
      <w:instrText xml:space="preserve">PAGE  </w:instrText>
    </w:r>
    <w:r>
      <w:fldChar w:fldCharType="end"/>
    </w:r>
  </w:p>
  <w:p w:rsidR="00CF1DA1" w:rsidRDefault="00CF1DA1">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DA1" w:rsidRDefault="00CF1DA1">
    <w:pPr>
      <w:pStyle w:val="a8"/>
      <w:jc w:val="center"/>
    </w:pPr>
    <w:r>
      <w:rPr>
        <w:lang w:val="zh-CN"/>
      </w:rPr>
      <w:fldChar w:fldCharType="begin"/>
    </w:r>
    <w:r w:rsidR="00945E07">
      <w:rPr>
        <w:lang w:val="zh-CN"/>
      </w:rPr>
      <w:instrText xml:space="preserve"> PAGE   \* MERGEFORMAT </w:instrText>
    </w:r>
    <w:r>
      <w:rPr>
        <w:lang w:val="zh-CN"/>
      </w:rPr>
      <w:fldChar w:fldCharType="separate"/>
    </w:r>
    <w:r w:rsidR="00A4031B">
      <w:rPr>
        <w:noProof/>
        <w:lang w:val="zh-CN"/>
      </w:rPr>
      <w:t>2</w:t>
    </w:r>
    <w:r>
      <w:rPr>
        <w:lang w:val="zh-CN"/>
      </w:rPr>
      <w:fldChar w:fldCharType="end"/>
    </w:r>
  </w:p>
  <w:p w:rsidR="00CF1DA1" w:rsidRDefault="00CF1DA1">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E07" w:rsidRDefault="00945E07" w:rsidP="00CF1DA1">
      <w:r>
        <w:separator/>
      </w:r>
    </w:p>
  </w:footnote>
  <w:footnote w:type="continuationSeparator" w:id="0">
    <w:p w:rsidR="00945E07" w:rsidRDefault="00945E07" w:rsidP="00CF1D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DA1" w:rsidRDefault="00CF1DA1">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YyZjM3MGI2NjcxN2FiYWM5MzU4NDMyNWY1MDc4NDIifQ=="/>
  </w:docVars>
  <w:rsids>
    <w:rsidRoot w:val="00FC354F"/>
    <w:rsid w:val="D9FDDDA6"/>
    <w:rsid w:val="0000010D"/>
    <w:rsid w:val="0000190D"/>
    <w:rsid w:val="000023EB"/>
    <w:rsid w:val="00006010"/>
    <w:rsid w:val="000063FA"/>
    <w:rsid w:val="00013CA2"/>
    <w:rsid w:val="0002136D"/>
    <w:rsid w:val="0002426A"/>
    <w:rsid w:val="00024403"/>
    <w:rsid w:val="0002682C"/>
    <w:rsid w:val="00034CD5"/>
    <w:rsid w:val="0003674E"/>
    <w:rsid w:val="000416F1"/>
    <w:rsid w:val="00041E07"/>
    <w:rsid w:val="00043975"/>
    <w:rsid w:val="0004771B"/>
    <w:rsid w:val="00052B15"/>
    <w:rsid w:val="00060989"/>
    <w:rsid w:val="00063D84"/>
    <w:rsid w:val="00065ADB"/>
    <w:rsid w:val="0007123E"/>
    <w:rsid w:val="00071B75"/>
    <w:rsid w:val="00071FA4"/>
    <w:rsid w:val="00077EF4"/>
    <w:rsid w:val="00082B64"/>
    <w:rsid w:val="000860CF"/>
    <w:rsid w:val="0008682C"/>
    <w:rsid w:val="00091947"/>
    <w:rsid w:val="000A628F"/>
    <w:rsid w:val="000A72FC"/>
    <w:rsid w:val="000B26CB"/>
    <w:rsid w:val="000B34E0"/>
    <w:rsid w:val="000B54A8"/>
    <w:rsid w:val="000C14A5"/>
    <w:rsid w:val="000C2083"/>
    <w:rsid w:val="000D0103"/>
    <w:rsid w:val="000D09B8"/>
    <w:rsid w:val="000E27EF"/>
    <w:rsid w:val="000E7A37"/>
    <w:rsid w:val="000F1F14"/>
    <w:rsid w:val="000F25FE"/>
    <w:rsid w:val="00100719"/>
    <w:rsid w:val="00101B80"/>
    <w:rsid w:val="00104EFE"/>
    <w:rsid w:val="001061BD"/>
    <w:rsid w:val="00107E97"/>
    <w:rsid w:val="00110983"/>
    <w:rsid w:val="001116B3"/>
    <w:rsid w:val="00111CB7"/>
    <w:rsid w:val="00112CAD"/>
    <w:rsid w:val="0011401E"/>
    <w:rsid w:val="00116F57"/>
    <w:rsid w:val="00117887"/>
    <w:rsid w:val="0012489D"/>
    <w:rsid w:val="00127E2A"/>
    <w:rsid w:val="00131E4A"/>
    <w:rsid w:val="00134F9B"/>
    <w:rsid w:val="00135B42"/>
    <w:rsid w:val="00136080"/>
    <w:rsid w:val="0014130D"/>
    <w:rsid w:val="0014415E"/>
    <w:rsid w:val="0015330B"/>
    <w:rsid w:val="00157B83"/>
    <w:rsid w:val="001604BD"/>
    <w:rsid w:val="001651D3"/>
    <w:rsid w:val="00166969"/>
    <w:rsid w:val="00167689"/>
    <w:rsid w:val="0017372A"/>
    <w:rsid w:val="00176589"/>
    <w:rsid w:val="00192FE3"/>
    <w:rsid w:val="00193D7F"/>
    <w:rsid w:val="00195B45"/>
    <w:rsid w:val="0019749D"/>
    <w:rsid w:val="001A0DBA"/>
    <w:rsid w:val="001A3CBD"/>
    <w:rsid w:val="001A533B"/>
    <w:rsid w:val="001B0F88"/>
    <w:rsid w:val="001B3E6E"/>
    <w:rsid w:val="001B51B4"/>
    <w:rsid w:val="001B6A63"/>
    <w:rsid w:val="001D1838"/>
    <w:rsid w:val="001D1AAA"/>
    <w:rsid w:val="001D2DD5"/>
    <w:rsid w:val="001D464E"/>
    <w:rsid w:val="001D6EEE"/>
    <w:rsid w:val="001E2659"/>
    <w:rsid w:val="001E3725"/>
    <w:rsid w:val="001E7C29"/>
    <w:rsid w:val="001F0DF2"/>
    <w:rsid w:val="001F12A0"/>
    <w:rsid w:val="001F4CC6"/>
    <w:rsid w:val="00201A22"/>
    <w:rsid w:val="00201B34"/>
    <w:rsid w:val="00201BF7"/>
    <w:rsid w:val="002056B6"/>
    <w:rsid w:val="0020618C"/>
    <w:rsid w:val="002114CE"/>
    <w:rsid w:val="00217329"/>
    <w:rsid w:val="002177EF"/>
    <w:rsid w:val="00221BFC"/>
    <w:rsid w:val="0022254B"/>
    <w:rsid w:val="00222D0E"/>
    <w:rsid w:val="00230FF8"/>
    <w:rsid w:val="00231EDA"/>
    <w:rsid w:val="00232389"/>
    <w:rsid w:val="002364F7"/>
    <w:rsid w:val="00236555"/>
    <w:rsid w:val="00236FA0"/>
    <w:rsid w:val="00237997"/>
    <w:rsid w:val="0024214A"/>
    <w:rsid w:val="00251A11"/>
    <w:rsid w:val="00253795"/>
    <w:rsid w:val="00254E8C"/>
    <w:rsid w:val="0025660F"/>
    <w:rsid w:val="00264542"/>
    <w:rsid w:val="0026476A"/>
    <w:rsid w:val="002652BC"/>
    <w:rsid w:val="00265BBF"/>
    <w:rsid w:val="002741B6"/>
    <w:rsid w:val="0027555A"/>
    <w:rsid w:val="00284641"/>
    <w:rsid w:val="002854E9"/>
    <w:rsid w:val="00285E88"/>
    <w:rsid w:val="0028722C"/>
    <w:rsid w:val="0029056B"/>
    <w:rsid w:val="002910F7"/>
    <w:rsid w:val="00291535"/>
    <w:rsid w:val="00291901"/>
    <w:rsid w:val="00294228"/>
    <w:rsid w:val="002957C9"/>
    <w:rsid w:val="002960B3"/>
    <w:rsid w:val="002A487F"/>
    <w:rsid w:val="002B0DAA"/>
    <w:rsid w:val="002B15A7"/>
    <w:rsid w:val="002B24B5"/>
    <w:rsid w:val="002B53E5"/>
    <w:rsid w:val="002C3A53"/>
    <w:rsid w:val="002C65BA"/>
    <w:rsid w:val="002D3E2D"/>
    <w:rsid w:val="002D6E1D"/>
    <w:rsid w:val="002D730D"/>
    <w:rsid w:val="002E65F5"/>
    <w:rsid w:val="002F0916"/>
    <w:rsid w:val="002F125E"/>
    <w:rsid w:val="002F1A3E"/>
    <w:rsid w:val="002F1DC7"/>
    <w:rsid w:val="002F32B9"/>
    <w:rsid w:val="002F5A9E"/>
    <w:rsid w:val="002F7D1C"/>
    <w:rsid w:val="00302A56"/>
    <w:rsid w:val="00304938"/>
    <w:rsid w:val="00304EDE"/>
    <w:rsid w:val="0031584F"/>
    <w:rsid w:val="00320896"/>
    <w:rsid w:val="0032149F"/>
    <w:rsid w:val="003215C6"/>
    <w:rsid w:val="00321B8F"/>
    <w:rsid w:val="00322282"/>
    <w:rsid w:val="00322D7B"/>
    <w:rsid w:val="0032709A"/>
    <w:rsid w:val="00330793"/>
    <w:rsid w:val="00330D42"/>
    <w:rsid w:val="0033170A"/>
    <w:rsid w:val="003326E6"/>
    <w:rsid w:val="00336916"/>
    <w:rsid w:val="00337F93"/>
    <w:rsid w:val="003421C7"/>
    <w:rsid w:val="00342A1C"/>
    <w:rsid w:val="00346F26"/>
    <w:rsid w:val="0034770E"/>
    <w:rsid w:val="00347BA4"/>
    <w:rsid w:val="00347D25"/>
    <w:rsid w:val="003515DA"/>
    <w:rsid w:val="00353101"/>
    <w:rsid w:val="00356717"/>
    <w:rsid w:val="00364D2D"/>
    <w:rsid w:val="003657EB"/>
    <w:rsid w:val="003671BC"/>
    <w:rsid w:val="00371EFE"/>
    <w:rsid w:val="00381207"/>
    <w:rsid w:val="003815B4"/>
    <w:rsid w:val="00386DC6"/>
    <w:rsid w:val="00392752"/>
    <w:rsid w:val="00392C86"/>
    <w:rsid w:val="00394380"/>
    <w:rsid w:val="003973A7"/>
    <w:rsid w:val="003A6622"/>
    <w:rsid w:val="003C0A00"/>
    <w:rsid w:val="003C113B"/>
    <w:rsid w:val="003C118E"/>
    <w:rsid w:val="003C16A2"/>
    <w:rsid w:val="003C3203"/>
    <w:rsid w:val="003C55B6"/>
    <w:rsid w:val="003D414B"/>
    <w:rsid w:val="003F000B"/>
    <w:rsid w:val="003F0AD6"/>
    <w:rsid w:val="003F29D3"/>
    <w:rsid w:val="003F3AFF"/>
    <w:rsid w:val="003F4227"/>
    <w:rsid w:val="003F5679"/>
    <w:rsid w:val="004022D7"/>
    <w:rsid w:val="0040757B"/>
    <w:rsid w:val="00412D34"/>
    <w:rsid w:val="004139DE"/>
    <w:rsid w:val="00415D1D"/>
    <w:rsid w:val="00416E33"/>
    <w:rsid w:val="00417416"/>
    <w:rsid w:val="00427829"/>
    <w:rsid w:val="00427AC7"/>
    <w:rsid w:val="00433136"/>
    <w:rsid w:val="0043730A"/>
    <w:rsid w:val="00443095"/>
    <w:rsid w:val="00443800"/>
    <w:rsid w:val="00444A7C"/>
    <w:rsid w:val="004459D4"/>
    <w:rsid w:val="00446C87"/>
    <w:rsid w:val="004547CB"/>
    <w:rsid w:val="00455157"/>
    <w:rsid w:val="00460649"/>
    <w:rsid w:val="00461A4A"/>
    <w:rsid w:val="00465D8B"/>
    <w:rsid w:val="004676A5"/>
    <w:rsid w:val="0046773D"/>
    <w:rsid w:val="00467F7B"/>
    <w:rsid w:val="00470D25"/>
    <w:rsid w:val="00473EE7"/>
    <w:rsid w:val="00475B46"/>
    <w:rsid w:val="004803F6"/>
    <w:rsid w:val="00483743"/>
    <w:rsid w:val="0048569D"/>
    <w:rsid w:val="0048613B"/>
    <w:rsid w:val="0048696A"/>
    <w:rsid w:val="00486ADC"/>
    <w:rsid w:val="00495A77"/>
    <w:rsid w:val="004A2DA3"/>
    <w:rsid w:val="004A6254"/>
    <w:rsid w:val="004A6BA8"/>
    <w:rsid w:val="004A7E97"/>
    <w:rsid w:val="004B5615"/>
    <w:rsid w:val="004B59F4"/>
    <w:rsid w:val="004C26C7"/>
    <w:rsid w:val="004C6BFE"/>
    <w:rsid w:val="004C7311"/>
    <w:rsid w:val="004D4AE3"/>
    <w:rsid w:val="004D4C23"/>
    <w:rsid w:val="004D53AE"/>
    <w:rsid w:val="004D68E7"/>
    <w:rsid w:val="004D6B2A"/>
    <w:rsid w:val="004D7BF9"/>
    <w:rsid w:val="004E07C5"/>
    <w:rsid w:val="004E0A43"/>
    <w:rsid w:val="004E0BCD"/>
    <w:rsid w:val="004F155C"/>
    <w:rsid w:val="004F414B"/>
    <w:rsid w:val="004F5BD0"/>
    <w:rsid w:val="004F7FA1"/>
    <w:rsid w:val="00505C5E"/>
    <w:rsid w:val="0051132A"/>
    <w:rsid w:val="00511383"/>
    <w:rsid w:val="00513EF8"/>
    <w:rsid w:val="0051694B"/>
    <w:rsid w:val="00521160"/>
    <w:rsid w:val="005225E9"/>
    <w:rsid w:val="005261A8"/>
    <w:rsid w:val="00532181"/>
    <w:rsid w:val="005327FE"/>
    <w:rsid w:val="005340D6"/>
    <w:rsid w:val="00535842"/>
    <w:rsid w:val="00536C6B"/>
    <w:rsid w:val="0053748E"/>
    <w:rsid w:val="0054066F"/>
    <w:rsid w:val="0055235F"/>
    <w:rsid w:val="0055242C"/>
    <w:rsid w:val="0056060A"/>
    <w:rsid w:val="00562AB5"/>
    <w:rsid w:val="005636C1"/>
    <w:rsid w:val="00563B0F"/>
    <w:rsid w:val="00563BE5"/>
    <w:rsid w:val="005654F1"/>
    <w:rsid w:val="00565FAC"/>
    <w:rsid w:val="00570443"/>
    <w:rsid w:val="00571370"/>
    <w:rsid w:val="00571573"/>
    <w:rsid w:val="00573E1C"/>
    <w:rsid w:val="005764C1"/>
    <w:rsid w:val="005811FC"/>
    <w:rsid w:val="005830FC"/>
    <w:rsid w:val="005840F5"/>
    <w:rsid w:val="00591370"/>
    <w:rsid w:val="00591FEA"/>
    <w:rsid w:val="00596E55"/>
    <w:rsid w:val="00596F35"/>
    <w:rsid w:val="005A0C6B"/>
    <w:rsid w:val="005A0CC0"/>
    <w:rsid w:val="005A48F7"/>
    <w:rsid w:val="005A5813"/>
    <w:rsid w:val="005A5E5B"/>
    <w:rsid w:val="005B0BA1"/>
    <w:rsid w:val="005B13D6"/>
    <w:rsid w:val="005B3FD6"/>
    <w:rsid w:val="005B4959"/>
    <w:rsid w:val="005B7BF6"/>
    <w:rsid w:val="005B7F61"/>
    <w:rsid w:val="005C5984"/>
    <w:rsid w:val="005D1263"/>
    <w:rsid w:val="005D15E4"/>
    <w:rsid w:val="005D17C0"/>
    <w:rsid w:val="005D5D8A"/>
    <w:rsid w:val="005E148C"/>
    <w:rsid w:val="005E1B7E"/>
    <w:rsid w:val="005E5466"/>
    <w:rsid w:val="005F0F64"/>
    <w:rsid w:val="006000CA"/>
    <w:rsid w:val="00603F11"/>
    <w:rsid w:val="00604CEE"/>
    <w:rsid w:val="00606CD3"/>
    <w:rsid w:val="00611509"/>
    <w:rsid w:val="00613995"/>
    <w:rsid w:val="00613E09"/>
    <w:rsid w:val="00613FEF"/>
    <w:rsid w:val="00622C29"/>
    <w:rsid w:val="00623093"/>
    <w:rsid w:val="0062602E"/>
    <w:rsid w:val="00633969"/>
    <w:rsid w:val="00635EB5"/>
    <w:rsid w:val="00636061"/>
    <w:rsid w:val="00642C58"/>
    <w:rsid w:val="00642EAD"/>
    <w:rsid w:val="0064329C"/>
    <w:rsid w:val="006442D1"/>
    <w:rsid w:val="0064460B"/>
    <w:rsid w:val="0064489F"/>
    <w:rsid w:val="00645809"/>
    <w:rsid w:val="00647109"/>
    <w:rsid w:val="006528C6"/>
    <w:rsid w:val="0065529A"/>
    <w:rsid w:val="00656EF7"/>
    <w:rsid w:val="00657610"/>
    <w:rsid w:val="006605B6"/>
    <w:rsid w:val="0066286F"/>
    <w:rsid w:val="00667667"/>
    <w:rsid w:val="0067230C"/>
    <w:rsid w:val="0067263E"/>
    <w:rsid w:val="00682920"/>
    <w:rsid w:val="00686B3C"/>
    <w:rsid w:val="006A77BD"/>
    <w:rsid w:val="006B0449"/>
    <w:rsid w:val="006B4EF0"/>
    <w:rsid w:val="006B7A34"/>
    <w:rsid w:val="006C0064"/>
    <w:rsid w:val="006C1187"/>
    <w:rsid w:val="006C37C2"/>
    <w:rsid w:val="006C7917"/>
    <w:rsid w:val="006C7CD8"/>
    <w:rsid w:val="006D40BA"/>
    <w:rsid w:val="006E174B"/>
    <w:rsid w:val="006E211D"/>
    <w:rsid w:val="006E4437"/>
    <w:rsid w:val="006E5A84"/>
    <w:rsid w:val="006F37B0"/>
    <w:rsid w:val="006F3FB9"/>
    <w:rsid w:val="006F67A2"/>
    <w:rsid w:val="00703550"/>
    <w:rsid w:val="0070403E"/>
    <w:rsid w:val="007070D5"/>
    <w:rsid w:val="00707E3B"/>
    <w:rsid w:val="00711ECE"/>
    <w:rsid w:val="00713F55"/>
    <w:rsid w:val="0071471A"/>
    <w:rsid w:val="00714AFE"/>
    <w:rsid w:val="00714BDA"/>
    <w:rsid w:val="00717ACE"/>
    <w:rsid w:val="007211E4"/>
    <w:rsid w:val="0072195B"/>
    <w:rsid w:val="00721A29"/>
    <w:rsid w:val="00721C45"/>
    <w:rsid w:val="007241C6"/>
    <w:rsid w:val="0072585C"/>
    <w:rsid w:val="00725913"/>
    <w:rsid w:val="00731700"/>
    <w:rsid w:val="00732FC6"/>
    <w:rsid w:val="00735773"/>
    <w:rsid w:val="00737A16"/>
    <w:rsid w:val="00737BC5"/>
    <w:rsid w:val="00740925"/>
    <w:rsid w:val="00741C5B"/>
    <w:rsid w:val="0074200C"/>
    <w:rsid w:val="00742E13"/>
    <w:rsid w:val="007431F3"/>
    <w:rsid w:val="0074429A"/>
    <w:rsid w:val="00746AA9"/>
    <w:rsid w:val="00747C49"/>
    <w:rsid w:val="007511FD"/>
    <w:rsid w:val="00755941"/>
    <w:rsid w:val="0076004C"/>
    <w:rsid w:val="00765B43"/>
    <w:rsid w:val="0076703F"/>
    <w:rsid w:val="0076715C"/>
    <w:rsid w:val="007715D4"/>
    <w:rsid w:val="007807A9"/>
    <w:rsid w:val="007809B8"/>
    <w:rsid w:val="00782828"/>
    <w:rsid w:val="00782905"/>
    <w:rsid w:val="00782BBF"/>
    <w:rsid w:val="0078519B"/>
    <w:rsid w:val="007860D9"/>
    <w:rsid w:val="00786605"/>
    <w:rsid w:val="007879BA"/>
    <w:rsid w:val="00790CD5"/>
    <w:rsid w:val="007919D2"/>
    <w:rsid w:val="00793F8D"/>
    <w:rsid w:val="00794F97"/>
    <w:rsid w:val="007A2844"/>
    <w:rsid w:val="007A5AF8"/>
    <w:rsid w:val="007A63CF"/>
    <w:rsid w:val="007A7CD3"/>
    <w:rsid w:val="007B612B"/>
    <w:rsid w:val="007C3737"/>
    <w:rsid w:val="007C3B28"/>
    <w:rsid w:val="007C72F6"/>
    <w:rsid w:val="007E19E0"/>
    <w:rsid w:val="007E3F68"/>
    <w:rsid w:val="007E5E76"/>
    <w:rsid w:val="007F3898"/>
    <w:rsid w:val="007F5478"/>
    <w:rsid w:val="007F565C"/>
    <w:rsid w:val="007F69F0"/>
    <w:rsid w:val="00800514"/>
    <w:rsid w:val="00802BCB"/>
    <w:rsid w:val="00806106"/>
    <w:rsid w:val="00806485"/>
    <w:rsid w:val="00812022"/>
    <w:rsid w:val="0081262F"/>
    <w:rsid w:val="008230CB"/>
    <w:rsid w:val="00826D08"/>
    <w:rsid w:val="00831576"/>
    <w:rsid w:val="00831BAB"/>
    <w:rsid w:val="0083201F"/>
    <w:rsid w:val="008330A2"/>
    <w:rsid w:val="00836B1E"/>
    <w:rsid w:val="00837E1C"/>
    <w:rsid w:val="00841591"/>
    <w:rsid w:val="00847F17"/>
    <w:rsid w:val="00851726"/>
    <w:rsid w:val="00851EEF"/>
    <w:rsid w:val="00853B7D"/>
    <w:rsid w:val="00857845"/>
    <w:rsid w:val="00860996"/>
    <w:rsid w:val="00864A0B"/>
    <w:rsid w:val="00864A16"/>
    <w:rsid w:val="0086758A"/>
    <w:rsid w:val="008724E3"/>
    <w:rsid w:val="0087749A"/>
    <w:rsid w:val="00881728"/>
    <w:rsid w:val="00886E6A"/>
    <w:rsid w:val="00887493"/>
    <w:rsid w:val="008877A4"/>
    <w:rsid w:val="00890A50"/>
    <w:rsid w:val="00890E20"/>
    <w:rsid w:val="00892BD3"/>
    <w:rsid w:val="008932AF"/>
    <w:rsid w:val="008956C3"/>
    <w:rsid w:val="00895D21"/>
    <w:rsid w:val="00897209"/>
    <w:rsid w:val="008A128E"/>
    <w:rsid w:val="008A214D"/>
    <w:rsid w:val="008A4235"/>
    <w:rsid w:val="008A59A5"/>
    <w:rsid w:val="008A5BAE"/>
    <w:rsid w:val="008A74A5"/>
    <w:rsid w:val="008B1988"/>
    <w:rsid w:val="008B3C4B"/>
    <w:rsid w:val="008B3FD8"/>
    <w:rsid w:val="008B6BDD"/>
    <w:rsid w:val="008C24CC"/>
    <w:rsid w:val="008C2EED"/>
    <w:rsid w:val="008C3EEC"/>
    <w:rsid w:val="008C4E9E"/>
    <w:rsid w:val="008C649C"/>
    <w:rsid w:val="008C77F1"/>
    <w:rsid w:val="008C7A37"/>
    <w:rsid w:val="008D2456"/>
    <w:rsid w:val="008D79CD"/>
    <w:rsid w:val="008E00B0"/>
    <w:rsid w:val="008E1CE5"/>
    <w:rsid w:val="008E3567"/>
    <w:rsid w:val="008F028D"/>
    <w:rsid w:val="008F3F60"/>
    <w:rsid w:val="008F40B4"/>
    <w:rsid w:val="008F658A"/>
    <w:rsid w:val="00901853"/>
    <w:rsid w:val="00901A0A"/>
    <w:rsid w:val="009021E2"/>
    <w:rsid w:val="009049A2"/>
    <w:rsid w:val="00904D70"/>
    <w:rsid w:val="009178CB"/>
    <w:rsid w:val="0092089C"/>
    <w:rsid w:val="00921BA5"/>
    <w:rsid w:val="009231AD"/>
    <w:rsid w:val="00923FAB"/>
    <w:rsid w:val="0093040B"/>
    <w:rsid w:val="0093621A"/>
    <w:rsid w:val="00945E07"/>
    <w:rsid w:val="00950E9E"/>
    <w:rsid w:val="00954B67"/>
    <w:rsid w:val="00962074"/>
    <w:rsid w:val="00963ACC"/>
    <w:rsid w:val="0098227F"/>
    <w:rsid w:val="00983F37"/>
    <w:rsid w:val="0098657F"/>
    <w:rsid w:val="0099536B"/>
    <w:rsid w:val="00997246"/>
    <w:rsid w:val="009A293E"/>
    <w:rsid w:val="009A695F"/>
    <w:rsid w:val="009A7BF2"/>
    <w:rsid w:val="009B22F7"/>
    <w:rsid w:val="009B5305"/>
    <w:rsid w:val="009C5099"/>
    <w:rsid w:val="009C5594"/>
    <w:rsid w:val="009C56DA"/>
    <w:rsid w:val="009C7EEA"/>
    <w:rsid w:val="009D1B9C"/>
    <w:rsid w:val="009E48F8"/>
    <w:rsid w:val="009E54BD"/>
    <w:rsid w:val="009E7E42"/>
    <w:rsid w:val="009F0B8C"/>
    <w:rsid w:val="00A001F9"/>
    <w:rsid w:val="00A042E7"/>
    <w:rsid w:val="00A07534"/>
    <w:rsid w:val="00A1549F"/>
    <w:rsid w:val="00A16B0F"/>
    <w:rsid w:val="00A16D68"/>
    <w:rsid w:val="00A210F7"/>
    <w:rsid w:val="00A214F2"/>
    <w:rsid w:val="00A2318C"/>
    <w:rsid w:val="00A37612"/>
    <w:rsid w:val="00A4031B"/>
    <w:rsid w:val="00A44FCD"/>
    <w:rsid w:val="00A568EB"/>
    <w:rsid w:val="00A60CC4"/>
    <w:rsid w:val="00A61652"/>
    <w:rsid w:val="00A61FC5"/>
    <w:rsid w:val="00A62B03"/>
    <w:rsid w:val="00A63DCA"/>
    <w:rsid w:val="00A660D6"/>
    <w:rsid w:val="00A67186"/>
    <w:rsid w:val="00A67F9D"/>
    <w:rsid w:val="00A7138C"/>
    <w:rsid w:val="00A7196F"/>
    <w:rsid w:val="00A73E2B"/>
    <w:rsid w:val="00A74E2D"/>
    <w:rsid w:val="00A75CEA"/>
    <w:rsid w:val="00A827FE"/>
    <w:rsid w:val="00A83910"/>
    <w:rsid w:val="00A85F5A"/>
    <w:rsid w:val="00A915A0"/>
    <w:rsid w:val="00AA4CA2"/>
    <w:rsid w:val="00AA4CA8"/>
    <w:rsid w:val="00AA52FE"/>
    <w:rsid w:val="00AA5A4A"/>
    <w:rsid w:val="00AB7450"/>
    <w:rsid w:val="00AC1121"/>
    <w:rsid w:val="00AC3819"/>
    <w:rsid w:val="00AC5050"/>
    <w:rsid w:val="00AD0B87"/>
    <w:rsid w:val="00AD12AB"/>
    <w:rsid w:val="00AD1D2A"/>
    <w:rsid w:val="00AD3FC8"/>
    <w:rsid w:val="00AD5431"/>
    <w:rsid w:val="00AE0448"/>
    <w:rsid w:val="00AE136A"/>
    <w:rsid w:val="00AE54E9"/>
    <w:rsid w:val="00AE6C07"/>
    <w:rsid w:val="00AE6C5D"/>
    <w:rsid w:val="00AF0678"/>
    <w:rsid w:val="00AF07FD"/>
    <w:rsid w:val="00AF345F"/>
    <w:rsid w:val="00AF4C0C"/>
    <w:rsid w:val="00AF619C"/>
    <w:rsid w:val="00AF7DF4"/>
    <w:rsid w:val="00AF7E4B"/>
    <w:rsid w:val="00B00684"/>
    <w:rsid w:val="00B05443"/>
    <w:rsid w:val="00B10D00"/>
    <w:rsid w:val="00B13300"/>
    <w:rsid w:val="00B2476A"/>
    <w:rsid w:val="00B2508C"/>
    <w:rsid w:val="00B32C26"/>
    <w:rsid w:val="00B335BE"/>
    <w:rsid w:val="00B352DB"/>
    <w:rsid w:val="00B36EE4"/>
    <w:rsid w:val="00B3794A"/>
    <w:rsid w:val="00B4052C"/>
    <w:rsid w:val="00B4120C"/>
    <w:rsid w:val="00B4282E"/>
    <w:rsid w:val="00B4486E"/>
    <w:rsid w:val="00B47DBE"/>
    <w:rsid w:val="00B5411C"/>
    <w:rsid w:val="00B55B24"/>
    <w:rsid w:val="00B62073"/>
    <w:rsid w:val="00B6568E"/>
    <w:rsid w:val="00B777BA"/>
    <w:rsid w:val="00B85956"/>
    <w:rsid w:val="00B866C6"/>
    <w:rsid w:val="00B91D1B"/>
    <w:rsid w:val="00BA148F"/>
    <w:rsid w:val="00BA174D"/>
    <w:rsid w:val="00BA47AA"/>
    <w:rsid w:val="00BA5CDC"/>
    <w:rsid w:val="00BA63E8"/>
    <w:rsid w:val="00BB03C2"/>
    <w:rsid w:val="00BB1ECB"/>
    <w:rsid w:val="00BB3700"/>
    <w:rsid w:val="00BB6389"/>
    <w:rsid w:val="00BB7E57"/>
    <w:rsid w:val="00BC310A"/>
    <w:rsid w:val="00BC44FB"/>
    <w:rsid w:val="00BC70C1"/>
    <w:rsid w:val="00BC784D"/>
    <w:rsid w:val="00BD3019"/>
    <w:rsid w:val="00BE4D72"/>
    <w:rsid w:val="00BF2F59"/>
    <w:rsid w:val="00BF3DB5"/>
    <w:rsid w:val="00BF4D5E"/>
    <w:rsid w:val="00C008CC"/>
    <w:rsid w:val="00C069DB"/>
    <w:rsid w:val="00C071DF"/>
    <w:rsid w:val="00C07675"/>
    <w:rsid w:val="00C1626D"/>
    <w:rsid w:val="00C20EB6"/>
    <w:rsid w:val="00C21B0D"/>
    <w:rsid w:val="00C23FB4"/>
    <w:rsid w:val="00C25F46"/>
    <w:rsid w:val="00C2617D"/>
    <w:rsid w:val="00C2768A"/>
    <w:rsid w:val="00C27739"/>
    <w:rsid w:val="00C27C03"/>
    <w:rsid w:val="00C32813"/>
    <w:rsid w:val="00C37CD0"/>
    <w:rsid w:val="00C40BE9"/>
    <w:rsid w:val="00C434A6"/>
    <w:rsid w:val="00C444FA"/>
    <w:rsid w:val="00C447E8"/>
    <w:rsid w:val="00C50B54"/>
    <w:rsid w:val="00C51097"/>
    <w:rsid w:val="00C52C68"/>
    <w:rsid w:val="00C57DB1"/>
    <w:rsid w:val="00C57F03"/>
    <w:rsid w:val="00C60945"/>
    <w:rsid w:val="00C75025"/>
    <w:rsid w:val="00C7566C"/>
    <w:rsid w:val="00C832C9"/>
    <w:rsid w:val="00C83BBE"/>
    <w:rsid w:val="00C8404C"/>
    <w:rsid w:val="00C87316"/>
    <w:rsid w:val="00C90CA9"/>
    <w:rsid w:val="00C9364D"/>
    <w:rsid w:val="00C948A6"/>
    <w:rsid w:val="00C95BA3"/>
    <w:rsid w:val="00C96479"/>
    <w:rsid w:val="00CA350B"/>
    <w:rsid w:val="00CA39E0"/>
    <w:rsid w:val="00CA39E6"/>
    <w:rsid w:val="00CA40FB"/>
    <w:rsid w:val="00CA646D"/>
    <w:rsid w:val="00CB3F5E"/>
    <w:rsid w:val="00CB430A"/>
    <w:rsid w:val="00CB6373"/>
    <w:rsid w:val="00CB788F"/>
    <w:rsid w:val="00CC3702"/>
    <w:rsid w:val="00CC420D"/>
    <w:rsid w:val="00CC6222"/>
    <w:rsid w:val="00CC73E9"/>
    <w:rsid w:val="00CD52F0"/>
    <w:rsid w:val="00CD543F"/>
    <w:rsid w:val="00CD6DC0"/>
    <w:rsid w:val="00CE5845"/>
    <w:rsid w:val="00CE650A"/>
    <w:rsid w:val="00CF0199"/>
    <w:rsid w:val="00CF04AE"/>
    <w:rsid w:val="00CF0CB5"/>
    <w:rsid w:val="00CF1DA1"/>
    <w:rsid w:val="00CF4EDC"/>
    <w:rsid w:val="00CF6117"/>
    <w:rsid w:val="00CF6F40"/>
    <w:rsid w:val="00D00C53"/>
    <w:rsid w:val="00D01766"/>
    <w:rsid w:val="00D02787"/>
    <w:rsid w:val="00D077CF"/>
    <w:rsid w:val="00D13C30"/>
    <w:rsid w:val="00D1437C"/>
    <w:rsid w:val="00D22919"/>
    <w:rsid w:val="00D260EC"/>
    <w:rsid w:val="00D3001D"/>
    <w:rsid w:val="00D31091"/>
    <w:rsid w:val="00D3442F"/>
    <w:rsid w:val="00D34B52"/>
    <w:rsid w:val="00D3574D"/>
    <w:rsid w:val="00D44B95"/>
    <w:rsid w:val="00D459BB"/>
    <w:rsid w:val="00D51003"/>
    <w:rsid w:val="00D516D1"/>
    <w:rsid w:val="00D51A71"/>
    <w:rsid w:val="00D52F63"/>
    <w:rsid w:val="00D53C06"/>
    <w:rsid w:val="00D547E7"/>
    <w:rsid w:val="00D57702"/>
    <w:rsid w:val="00D611B6"/>
    <w:rsid w:val="00D61E4F"/>
    <w:rsid w:val="00D6291D"/>
    <w:rsid w:val="00D62AFA"/>
    <w:rsid w:val="00D6365A"/>
    <w:rsid w:val="00D63EF9"/>
    <w:rsid w:val="00D64D0F"/>
    <w:rsid w:val="00D659A1"/>
    <w:rsid w:val="00D7059E"/>
    <w:rsid w:val="00D74498"/>
    <w:rsid w:val="00D76C66"/>
    <w:rsid w:val="00D82122"/>
    <w:rsid w:val="00D875BE"/>
    <w:rsid w:val="00D94DDF"/>
    <w:rsid w:val="00DA5651"/>
    <w:rsid w:val="00DA654A"/>
    <w:rsid w:val="00DB0DC4"/>
    <w:rsid w:val="00DB5091"/>
    <w:rsid w:val="00DB6007"/>
    <w:rsid w:val="00DB7132"/>
    <w:rsid w:val="00DB76BE"/>
    <w:rsid w:val="00DC0A18"/>
    <w:rsid w:val="00DC0FB0"/>
    <w:rsid w:val="00DC22D9"/>
    <w:rsid w:val="00DC336A"/>
    <w:rsid w:val="00DC518F"/>
    <w:rsid w:val="00DE414F"/>
    <w:rsid w:val="00DE623B"/>
    <w:rsid w:val="00DF543C"/>
    <w:rsid w:val="00DF6228"/>
    <w:rsid w:val="00DF6BF9"/>
    <w:rsid w:val="00E0035A"/>
    <w:rsid w:val="00E00659"/>
    <w:rsid w:val="00E00EB3"/>
    <w:rsid w:val="00E13FF6"/>
    <w:rsid w:val="00E15910"/>
    <w:rsid w:val="00E20529"/>
    <w:rsid w:val="00E20E77"/>
    <w:rsid w:val="00E21371"/>
    <w:rsid w:val="00E23B0F"/>
    <w:rsid w:val="00E254BA"/>
    <w:rsid w:val="00E275AE"/>
    <w:rsid w:val="00E3167A"/>
    <w:rsid w:val="00E317CB"/>
    <w:rsid w:val="00E3618D"/>
    <w:rsid w:val="00E37708"/>
    <w:rsid w:val="00E42FC0"/>
    <w:rsid w:val="00E43D76"/>
    <w:rsid w:val="00E70607"/>
    <w:rsid w:val="00E70AB2"/>
    <w:rsid w:val="00E7137D"/>
    <w:rsid w:val="00E71500"/>
    <w:rsid w:val="00E719F4"/>
    <w:rsid w:val="00E745E9"/>
    <w:rsid w:val="00E74E1C"/>
    <w:rsid w:val="00E777DC"/>
    <w:rsid w:val="00E81602"/>
    <w:rsid w:val="00E83C00"/>
    <w:rsid w:val="00E85ECF"/>
    <w:rsid w:val="00E977A1"/>
    <w:rsid w:val="00EA017B"/>
    <w:rsid w:val="00EA35E0"/>
    <w:rsid w:val="00EA5FB2"/>
    <w:rsid w:val="00EB0AC4"/>
    <w:rsid w:val="00EB425B"/>
    <w:rsid w:val="00EB57A7"/>
    <w:rsid w:val="00EC1044"/>
    <w:rsid w:val="00EC395D"/>
    <w:rsid w:val="00EC5F8E"/>
    <w:rsid w:val="00EC7190"/>
    <w:rsid w:val="00ED2405"/>
    <w:rsid w:val="00ED28E6"/>
    <w:rsid w:val="00ED49B9"/>
    <w:rsid w:val="00EE4EA7"/>
    <w:rsid w:val="00EE583E"/>
    <w:rsid w:val="00EE62C3"/>
    <w:rsid w:val="00EE7E8F"/>
    <w:rsid w:val="00EF0A09"/>
    <w:rsid w:val="00EF0CD4"/>
    <w:rsid w:val="00EF22D0"/>
    <w:rsid w:val="00EF4C9D"/>
    <w:rsid w:val="00EF5F83"/>
    <w:rsid w:val="00EF6F2F"/>
    <w:rsid w:val="00F00F00"/>
    <w:rsid w:val="00F01FC7"/>
    <w:rsid w:val="00F06491"/>
    <w:rsid w:val="00F06B5D"/>
    <w:rsid w:val="00F11770"/>
    <w:rsid w:val="00F12CE2"/>
    <w:rsid w:val="00F16234"/>
    <w:rsid w:val="00F17108"/>
    <w:rsid w:val="00F206D7"/>
    <w:rsid w:val="00F215F6"/>
    <w:rsid w:val="00F23579"/>
    <w:rsid w:val="00F24EA6"/>
    <w:rsid w:val="00F2500B"/>
    <w:rsid w:val="00F26C1D"/>
    <w:rsid w:val="00F423E3"/>
    <w:rsid w:val="00F45010"/>
    <w:rsid w:val="00F50970"/>
    <w:rsid w:val="00F50F93"/>
    <w:rsid w:val="00F61606"/>
    <w:rsid w:val="00F61FB2"/>
    <w:rsid w:val="00F621A1"/>
    <w:rsid w:val="00F67E73"/>
    <w:rsid w:val="00F7021B"/>
    <w:rsid w:val="00F70D79"/>
    <w:rsid w:val="00F7105E"/>
    <w:rsid w:val="00F71627"/>
    <w:rsid w:val="00F724BA"/>
    <w:rsid w:val="00F7660B"/>
    <w:rsid w:val="00F77D24"/>
    <w:rsid w:val="00F80A2E"/>
    <w:rsid w:val="00F82EEC"/>
    <w:rsid w:val="00F8529F"/>
    <w:rsid w:val="00F86043"/>
    <w:rsid w:val="00F8627B"/>
    <w:rsid w:val="00F92D6D"/>
    <w:rsid w:val="00F9356F"/>
    <w:rsid w:val="00F9401D"/>
    <w:rsid w:val="00F94B9C"/>
    <w:rsid w:val="00F94BAF"/>
    <w:rsid w:val="00FA142B"/>
    <w:rsid w:val="00FA6558"/>
    <w:rsid w:val="00FA6602"/>
    <w:rsid w:val="00FA6A89"/>
    <w:rsid w:val="00FC354F"/>
    <w:rsid w:val="00FC3769"/>
    <w:rsid w:val="00FC3C7D"/>
    <w:rsid w:val="00FC7D0C"/>
    <w:rsid w:val="00FD6ABB"/>
    <w:rsid w:val="00FE0064"/>
    <w:rsid w:val="00FE703F"/>
    <w:rsid w:val="00FF19E3"/>
    <w:rsid w:val="00FF77AD"/>
    <w:rsid w:val="057C71DF"/>
    <w:rsid w:val="0A017BA6"/>
    <w:rsid w:val="0E7E7584"/>
    <w:rsid w:val="0F6A6995"/>
    <w:rsid w:val="11D15F34"/>
    <w:rsid w:val="16A96EC3"/>
    <w:rsid w:val="16B70DEA"/>
    <w:rsid w:val="1F370309"/>
    <w:rsid w:val="23521709"/>
    <w:rsid w:val="25762B7F"/>
    <w:rsid w:val="2BFC430E"/>
    <w:rsid w:val="2F311C1E"/>
    <w:rsid w:val="365C2FEB"/>
    <w:rsid w:val="37390F0D"/>
    <w:rsid w:val="38814D4C"/>
    <w:rsid w:val="491E0F6A"/>
    <w:rsid w:val="4C124FA6"/>
    <w:rsid w:val="4C786FD4"/>
    <w:rsid w:val="4CC14758"/>
    <w:rsid w:val="4E7310FB"/>
    <w:rsid w:val="4E7570E5"/>
    <w:rsid w:val="4F192ACE"/>
    <w:rsid w:val="4F2919E4"/>
    <w:rsid w:val="52381150"/>
    <w:rsid w:val="54203E93"/>
    <w:rsid w:val="54561684"/>
    <w:rsid w:val="566118CC"/>
    <w:rsid w:val="5D7B4D2E"/>
    <w:rsid w:val="5DE6748D"/>
    <w:rsid w:val="5EA731C3"/>
    <w:rsid w:val="5F036EE5"/>
    <w:rsid w:val="61FE1517"/>
    <w:rsid w:val="628A426F"/>
    <w:rsid w:val="63575075"/>
    <w:rsid w:val="6DD17155"/>
    <w:rsid w:val="6DF81DF9"/>
    <w:rsid w:val="75D80422"/>
    <w:rsid w:val="7B4019E2"/>
    <w:rsid w:val="7C227AE9"/>
    <w:rsid w:val="7CF07CE5"/>
    <w:rsid w:val="7E2A17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Body Text Indent 2" w:semiHidden="0" w:uiPriority="0" w:unhideWhenUsed="0" w:qFormat="1"/>
    <w:lsdException w:name="Body Text Indent 3" w:semiHidden="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qFormat="1"/>
    <w:lsdException w:name="Normal (Web)" w:semiHidden="0" w:unhideWhenUsed="0" w:qFormat="1"/>
    <w:lsdException w:name="annotation subject" w:qFormat="1"/>
    <w:lsdException w:name="Balloon Text"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A1"/>
    <w:pPr>
      <w:widowControl w:val="0"/>
      <w:jc w:val="both"/>
    </w:pPr>
    <w:rPr>
      <w:rFonts w:ascii="Calibri" w:hAnsi="Calibri"/>
      <w:kern w:val="2"/>
      <w:sz w:val="21"/>
      <w:szCs w:val="22"/>
    </w:rPr>
  </w:style>
  <w:style w:type="paragraph" w:styleId="1">
    <w:name w:val="heading 1"/>
    <w:basedOn w:val="a"/>
    <w:next w:val="a"/>
    <w:link w:val="1Char"/>
    <w:uiPriority w:val="9"/>
    <w:qFormat/>
    <w:rsid w:val="00CF1DA1"/>
    <w:pPr>
      <w:widowControl/>
      <w:jc w:val="left"/>
      <w:outlineLvl w:val="0"/>
    </w:pPr>
    <w:rPr>
      <w:rFonts w:ascii="inherit" w:hAnsi="inherit" w:cs="宋体"/>
      <w:kern w:val="36"/>
      <w:sz w:val="14"/>
      <w:szCs w:val="1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sid w:val="00CF1DA1"/>
    <w:rPr>
      <w:rFonts w:asciiTheme="majorHAnsi" w:eastAsia="黑体" w:hAnsiTheme="majorHAnsi" w:cstheme="majorBidi"/>
      <w:sz w:val="20"/>
      <w:szCs w:val="20"/>
    </w:rPr>
  </w:style>
  <w:style w:type="paragraph" w:styleId="a4">
    <w:name w:val="annotation text"/>
    <w:basedOn w:val="a"/>
    <w:link w:val="Char"/>
    <w:uiPriority w:val="99"/>
    <w:semiHidden/>
    <w:unhideWhenUsed/>
    <w:qFormat/>
    <w:rsid w:val="00CF1DA1"/>
    <w:pPr>
      <w:jc w:val="left"/>
    </w:pPr>
  </w:style>
  <w:style w:type="paragraph" w:styleId="a5">
    <w:name w:val="Body Text Indent"/>
    <w:basedOn w:val="a"/>
    <w:link w:val="Char0"/>
    <w:qFormat/>
    <w:rsid w:val="00CF1DA1"/>
    <w:pPr>
      <w:ind w:firstLineChars="200" w:firstLine="600"/>
    </w:pPr>
    <w:rPr>
      <w:rFonts w:ascii="Times New Roman" w:eastAsia="仿宋_GB2312" w:hAnsi="Times New Roman"/>
      <w:sz w:val="30"/>
      <w:szCs w:val="24"/>
    </w:rPr>
  </w:style>
  <w:style w:type="paragraph" w:styleId="a6">
    <w:name w:val="Plain Text"/>
    <w:basedOn w:val="a"/>
    <w:link w:val="Char1"/>
    <w:uiPriority w:val="99"/>
    <w:unhideWhenUsed/>
    <w:qFormat/>
    <w:rsid w:val="00CF1DA1"/>
    <w:rPr>
      <w:rFonts w:ascii="宋体" w:hAnsi="Courier New"/>
      <w:kern w:val="0"/>
      <w:sz w:val="20"/>
      <w:szCs w:val="20"/>
    </w:rPr>
  </w:style>
  <w:style w:type="paragraph" w:styleId="2">
    <w:name w:val="Body Text Indent 2"/>
    <w:basedOn w:val="a"/>
    <w:link w:val="2Char"/>
    <w:qFormat/>
    <w:rsid w:val="00CF1DA1"/>
    <w:pPr>
      <w:spacing w:after="120" w:line="480" w:lineRule="auto"/>
      <w:ind w:leftChars="200" w:left="420"/>
    </w:pPr>
    <w:rPr>
      <w:szCs w:val="24"/>
    </w:rPr>
  </w:style>
  <w:style w:type="paragraph" w:styleId="a7">
    <w:name w:val="Balloon Text"/>
    <w:basedOn w:val="a"/>
    <w:link w:val="Char2"/>
    <w:uiPriority w:val="99"/>
    <w:semiHidden/>
    <w:unhideWhenUsed/>
    <w:qFormat/>
    <w:rsid w:val="00CF1DA1"/>
    <w:rPr>
      <w:sz w:val="18"/>
      <w:szCs w:val="18"/>
    </w:rPr>
  </w:style>
  <w:style w:type="paragraph" w:styleId="a8">
    <w:name w:val="footer"/>
    <w:basedOn w:val="a"/>
    <w:link w:val="Char3"/>
    <w:uiPriority w:val="99"/>
    <w:unhideWhenUsed/>
    <w:qFormat/>
    <w:rsid w:val="00CF1DA1"/>
    <w:pPr>
      <w:tabs>
        <w:tab w:val="center" w:pos="4153"/>
        <w:tab w:val="right" w:pos="8306"/>
      </w:tabs>
      <w:snapToGrid w:val="0"/>
      <w:jc w:val="left"/>
    </w:pPr>
    <w:rPr>
      <w:sz w:val="18"/>
      <w:szCs w:val="18"/>
    </w:rPr>
  </w:style>
  <w:style w:type="paragraph" w:styleId="a9">
    <w:name w:val="header"/>
    <w:basedOn w:val="a"/>
    <w:link w:val="Char4"/>
    <w:unhideWhenUsed/>
    <w:qFormat/>
    <w:rsid w:val="00CF1DA1"/>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unhideWhenUsed/>
    <w:qFormat/>
    <w:rsid w:val="00CF1DA1"/>
    <w:pPr>
      <w:spacing w:after="120"/>
      <w:ind w:leftChars="200" w:left="420"/>
    </w:pPr>
    <w:rPr>
      <w:sz w:val="16"/>
      <w:szCs w:val="16"/>
    </w:rPr>
  </w:style>
  <w:style w:type="paragraph" w:styleId="aa">
    <w:name w:val="Normal (Web)"/>
    <w:basedOn w:val="a"/>
    <w:uiPriority w:val="99"/>
    <w:qFormat/>
    <w:rsid w:val="00CF1DA1"/>
    <w:pPr>
      <w:widowControl/>
      <w:spacing w:before="100" w:beforeAutospacing="1" w:after="100" w:afterAutospacing="1"/>
      <w:jc w:val="left"/>
    </w:pPr>
    <w:rPr>
      <w:rFonts w:ascii="宋体" w:hAnsi="宋体" w:cs="宋体"/>
      <w:kern w:val="0"/>
      <w:sz w:val="24"/>
      <w:szCs w:val="24"/>
    </w:rPr>
  </w:style>
  <w:style w:type="paragraph" w:styleId="ab">
    <w:name w:val="annotation subject"/>
    <w:basedOn w:val="a4"/>
    <w:next w:val="a4"/>
    <w:link w:val="Char5"/>
    <w:uiPriority w:val="99"/>
    <w:semiHidden/>
    <w:unhideWhenUsed/>
    <w:qFormat/>
    <w:rsid w:val="00CF1DA1"/>
    <w:rPr>
      <w:b/>
      <w:bCs/>
    </w:rPr>
  </w:style>
  <w:style w:type="table" w:styleId="ac">
    <w:name w:val="Table Grid"/>
    <w:basedOn w:val="a1"/>
    <w:uiPriority w:val="99"/>
    <w:qFormat/>
    <w:rsid w:val="00CF1D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qFormat/>
    <w:rsid w:val="00CF1DA1"/>
  </w:style>
  <w:style w:type="character" w:styleId="ae">
    <w:name w:val="Emphasis"/>
    <w:basedOn w:val="a0"/>
    <w:uiPriority w:val="20"/>
    <w:qFormat/>
    <w:rsid w:val="00CF1DA1"/>
    <w:rPr>
      <w:i/>
      <w:iCs/>
    </w:rPr>
  </w:style>
  <w:style w:type="character" w:styleId="af">
    <w:name w:val="Hyperlink"/>
    <w:qFormat/>
    <w:rsid w:val="00CF1DA1"/>
    <w:rPr>
      <w:color w:val="0000FF"/>
      <w:u w:val="single"/>
    </w:rPr>
  </w:style>
  <w:style w:type="character" w:styleId="af0">
    <w:name w:val="annotation reference"/>
    <w:basedOn w:val="a0"/>
    <w:uiPriority w:val="99"/>
    <w:semiHidden/>
    <w:unhideWhenUsed/>
    <w:qFormat/>
    <w:rsid w:val="00CF1DA1"/>
    <w:rPr>
      <w:sz w:val="21"/>
      <w:szCs w:val="21"/>
    </w:rPr>
  </w:style>
  <w:style w:type="character" w:customStyle="1" w:styleId="Char1">
    <w:name w:val="纯文本 Char"/>
    <w:basedOn w:val="a0"/>
    <w:link w:val="a6"/>
    <w:uiPriority w:val="99"/>
    <w:qFormat/>
    <w:rsid w:val="00CF1DA1"/>
    <w:rPr>
      <w:rFonts w:ascii="宋体" w:eastAsia="宋体" w:hAnsi="Courier New" w:cs="Times New Roman"/>
      <w:kern w:val="0"/>
      <w:sz w:val="20"/>
      <w:szCs w:val="20"/>
    </w:rPr>
  </w:style>
  <w:style w:type="paragraph" w:customStyle="1" w:styleId="10">
    <w:name w:val="列出段落1"/>
    <w:basedOn w:val="a"/>
    <w:uiPriority w:val="34"/>
    <w:qFormat/>
    <w:rsid w:val="00CF1DA1"/>
    <w:pPr>
      <w:ind w:firstLineChars="200" w:firstLine="420"/>
    </w:pPr>
  </w:style>
  <w:style w:type="character" w:customStyle="1" w:styleId="Char4">
    <w:name w:val="页眉 Char"/>
    <w:basedOn w:val="a0"/>
    <w:link w:val="a9"/>
    <w:uiPriority w:val="99"/>
    <w:semiHidden/>
    <w:qFormat/>
    <w:rsid w:val="00CF1DA1"/>
    <w:rPr>
      <w:rFonts w:ascii="Calibri" w:eastAsia="宋体" w:hAnsi="Calibri" w:cs="Times New Roman"/>
      <w:sz w:val="18"/>
      <w:szCs w:val="18"/>
    </w:rPr>
  </w:style>
  <w:style w:type="character" w:customStyle="1" w:styleId="Char3">
    <w:name w:val="页脚 Char"/>
    <w:basedOn w:val="a0"/>
    <w:link w:val="a8"/>
    <w:uiPriority w:val="99"/>
    <w:qFormat/>
    <w:rsid w:val="00CF1DA1"/>
    <w:rPr>
      <w:rFonts w:ascii="Calibri" w:eastAsia="宋体" w:hAnsi="Calibri" w:cs="Times New Roman"/>
      <w:sz w:val="18"/>
      <w:szCs w:val="18"/>
    </w:rPr>
  </w:style>
  <w:style w:type="paragraph" w:styleId="af1">
    <w:name w:val="List Paragraph"/>
    <w:basedOn w:val="a"/>
    <w:uiPriority w:val="99"/>
    <w:qFormat/>
    <w:rsid w:val="00CF1DA1"/>
    <w:pPr>
      <w:ind w:firstLineChars="200" w:firstLine="420"/>
    </w:pPr>
  </w:style>
  <w:style w:type="paragraph" w:customStyle="1" w:styleId="Default">
    <w:name w:val="Default"/>
    <w:qFormat/>
    <w:rsid w:val="00CF1DA1"/>
    <w:pPr>
      <w:widowControl w:val="0"/>
      <w:autoSpaceDE w:val="0"/>
      <w:autoSpaceDN w:val="0"/>
      <w:adjustRightInd w:val="0"/>
    </w:pPr>
    <w:rPr>
      <w:rFonts w:ascii="仿宋" w:eastAsia="仿宋" w:cs="仿宋"/>
      <w:color w:val="000000"/>
      <w:sz w:val="24"/>
      <w:szCs w:val="24"/>
    </w:rPr>
  </w:style>
  <w:style w:type="character" w:customStyle="1" w:styleId="Char0">
    <w:name w:val="正文文本缩进 Char"/>
    <w:basedOn w:val="a0"/>
    <w:link w:val="a5"/>
    <w:qFormat/>
    <w:rsid w:val="00CF1DA1"/>
    <w:rPr>
      <w:rFonts w:ascii="Times New Roman" w:eastAsia="仿宋_GB2312" w:hAnsi="Times New Roman" w:cs="Times New Roman"/>
      <w:sz w:val="30"/>
      <w:szCs w:val="24"/>
    </w:rPr>
  </w:style>
  <w:style w:type="character" w:customStyle="1" w:styleId="af2">
    <w:name w:val="页眉 字符"/>
    <w:qFormat/>
    <w:rsid w:val="00CF1DA1"/>
    <w:rPr>
      <w:kern w:val="2"/>
      <w:sz w:val="18"/>
      <w:szCs w:val="18"/>
    </w:rPr>
  </w:style>
  <w:style w:type="character" w:customStyle="1" w:styleId="3Char">
    <w:name w:val="正文文本缩进 3 Char"/>
    <w:basedOn w:val="a0"/>
    <w:link w:val="3"/>
    <w:uiPriority w:val="99"/>
    <w:qFormat/>
    <w:rsid w:val="00CF1DA1"/>
    <w:rPr>
      <w:rFonts w:ascii="Calibri" w:eastAsia="宋体" w:hAnsi="Calibri" w:cs="Times New Roman"/>
      <w:sz w:val="16"/>
      <w:szCs w:val="16"/>
    </w:rPr>
  </w:style>
  <w:style w:type="character" w:customStyle="1" w:styleId="Char2">
    <w:name w:val="批注框文本 Char"/>
    <w:basedOn w:val="a0"/>
    <w:link w:val="a7"/>
    <w:uiPriority w:val="99"/>
    <w:semiHidden/>
    <w:qFormat/>
    <w:rsid w:val="00CF1DA1"/>
    <w:rPr>
      <w:rFonts w:ascii="Calibri" w:eastAsia="宋体" w:hAnsi="Calibri" w:cs="Times New Roman"/>
      <w:sz w:val="18"/>
      <w:szCs w:val="18"/>
    </w:rPr>
  </w:style>
  <w:style w:type="character" w:customStyle="1" w:styleId="Char">
    <w:name w:val="批注文字 Char"/>
    <w:basedOn w:val="a0"/>
    <w:link w:val="a4"/>
    <w:uiPriority w:val="99"/>
    <w:semiHidden/>
    <w:qFormat/>
    <w:rsid w:val="00CF1DA1"/>
    <w:rPr>
      <w:rFonts w:ascii="Calibri" w:eastAsia="宋体" w:hAnsi="Calibri" w:cs="Times New Roman"/>
    </w:rPr>
  </w:style>
  <w:style w:type="character" w:customStyle="1" w:styleId="Char5">
    <w:name w:val="批注主题 Char"/>
    <w:basedOn w:val="Char"/>
    <w:link w:val="ab"/>
    <w:uiPriority w:val="99"/>
    <w:semiHidden/>
    <w:qFormat/>
    <w:rsid w:val="00CF1DA1"/>
    <w:rPr>
      <w:rFonts w:ascii="Calibri" w:eastAsia="宋体" w:hAnsi="Calibri" w:cs="Times New Roman"/>
      <w:b/>
      <w:bCs/>
    </w:rPr>
  </w:style>
  <w:style w:type="character" w:customStyle="1" w:styleId="2Char">
    <w:name w:val="正文文本缩进 2 Char"/>
    <w:basedOn w:val="a0"/>
    <w:link w:val="2"/>
    <w:qFormat/>
    <w:rsid w:val="00CF1DA1"/>
    <w:rPr>
      <w:rFonts w:ascii="Calibri" w:eastAsia="宋体" w:hAnsi="Calibri" w:cs="Times New Roman"/>
      <w:kern w:val="2"/>
      <w:sz w:val="21"/>
      <w:szCs w:val="24"/>
    </w:rPr>
  </w:style>
  <w:style w:type="character" w:customStyle="1" w:styleId="1Char">
    <w:name w:val="标题 1 Char"/>
    <w:basedOn w:val="a0"/>
    <w:link w:val="1"/>
    <w:uiPriority w:val="9"/>
    <w:qFormat/>
    <w:rsid w:val="00CF1DA1"/>
    <w:rPr>
      <w:rFonts w:ascii="inherit" w:eastAsia="宋体" w:hAnsi="inherit" w:cs="宋体"/>
      <w:kern w:val="36"/>
      <w:sz w:val="14"/>
      <w:szCs w:val="14"/>
    </w:rPr>
  </w:style>
  <w:style w:type="paragraph" w:customStyle="1" w:styleId="11">
    <w:name w:val="纯文本1"/>
    <w:basedOn w:val="a"/>
    <w:uiPriority w:val="99"/>
    <w:qFormat/>
    <w:rsid w:val="00CF1DA1"/>
    <w:pPr>
      <w:adjustRightInd w:val="0"/>
      <w:textAlignment w:val="baseline"/>
    </w:pPr>
    <w:rPr>
      <w:rFonts w:ascii="宋体" w:hAnsi="Courier New"/>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157</Words>
  <Characters>896</Characters>
  <Application>Microsoft Office Word</Application>
  <DocSecurity>0</DocSecurity>
  <Lines>7</Lines>
  <Paragraphs>2</Paragraphs>
  <ScaleCrop>false</ScaleCrop>
  <Company>china</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微软用户</cp:lastModifiedBy>
  <cp:revision>130</cp:revision>
  <cp:lastPrinted>2020-04-07T15:37:00Z</cp:lastPrinted>
  <dcterms:created xsi:type="dcterms:W3CDTF">2022-02-09T08:10:00Z</dcterms:created>
  <dcterms:modified xsi:type="dcterms:W3CDTF">2025-09-01T08:18:00Z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F9551C6892CA4CA8A0B8E596AFCC65FA_13</vt:lpwstr>
  </property>
  <property fmtid="{D5CDD505-2E9C-101B-9397-08002B2CF9AE}" pid="4" name="KSOTemplateDocerSaveRecord">
    <vt:lpwstr>eyJoZGlkIjoiMTY3NDRjNDA3ZTliYmUxMWY5Y2ExZDRiODEwNDI4N2YiLCJ1c2VySWQiOiIyMTkxODIwMjYifQ==</vt:lpwstr>
  </property>
</Properties>
</file>